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69" w:rsidRPr="000B1254" w:rsidRDefault="00C90769" w:rsidP="00C90769">
      <w:pPr>
        <w:pStyle w:val="ListParagraph"/>
        <w:tabs>
          <w:tab w:val="left" w:pos="-360"/>
        </w:tabs>
        <w:spacing w:after="120" w:line="360" w:lineRule="auto"/>
        <w:ind w:left="0"/>
        <w:jc w:val="center"/>
        <w:rPr>
          <w:rFonts w:ascii="Calibri" w:hAnsi="Calibri"/>
          <w:b/>
          <w:sz w:val="24"/>
          <w:szCs w:val="24"/>
          <w:lang w:val="sr-Latn-CS"/>
        </w:rPr>
      </w:pPr>
      <w:r w:rsidRPr="000B1254">
        <w:rPr>
          <w:rFonts w:ascii="Calibri" w:hAnsi="Calibri"/>
          <w:b/>
          <w:sz w:val="24"/>
          <w:szCs w:val="24"/>
          <w:lang w:val="sr-Latn-CS"/>
        </w:rPr>
        <w:t>PODJELA I GLAVNE KARAKTERISTIKE CRNOGORSKIH GOVORA</w:t>
      </w:r>
    </w:p>
    <w:p w:rsidR="000B1254" w:rsidRPr="000B1254" w:rsidRDefault="000B1254" w:rsidP="00C90769">
      <w:pPr>
        <w:pStyle w:val="ListParagraph"/>
        <w:tabs>
          <w:tab w:val="left" w:pos="-360"/>
        </w:tabs>
        <w:spacing w:after="120" w:line="360" w:lineRule="auto"/>
        <w:ind w:left="0"/>
        <w:jc w:val="both"/>
        <w:rPr>
          <w:rFonts w:ascii="Calibri" w:hAnsi="Calibri"/>
          <w:sz w:val="24"/>
          <w:szCs w:val="24"/>
          <w:lang w:val="sr-Latn-CS"/>
        </w:rPr>
      </w:pPr>
    </w:p>
    <w:p w:rsidR="000B1254" w:rsidRPr="000B1254" w:rsidRDefault="000B1254" w:rsidP="00C90769">
      <w:pPr>
        <w:pStyle w:val="ListParagraph"/>
        <w:tabs>
          <w:tab w:val="left" w:pos="-360"/>
        </w:tabs>
        <w:spacing w:after="120" w:line="360" w:lineRule="auto"/>
        <w:ind w:left="0"/>
        <w:jc w:val="both"/>
        <w:rPr>
          <w:rFonts w:ascii="Calibri" w:hAnsi="Calibri"/>
          <w:sz w:val="24"/>
          <w:szCs w:val="24"/>
          <w:lang w:val="sr-Latn-CS"/>
        </w:rPr>
      </w:pPr>
      <w:r w:rsidRPr="000B1254">
        <w:rPr>
          <w:rFonts w:ascii="Calibri" w:hAnsi="Calibri"/>
          <w:sz w:val="24"/>
          <w:szCs w:val="24"/>
          <w:lang w:val="sr-Latn-CS"/>
        </w:rPr>
        <w:tab/>
      </w:r>
      <w:r w:rsidR="00C90769" w:rsidRPr="000B1254">
        <w:rPr>
          <w:rFonts w:ascii="Calibri" w:hAnsi="Calibri"/>
          <w:sz w:val="24"/>
          <w:szCs w:val="24"/>
          <w:lang w:val="sr-Latn-CS"/>
        </w:rPr>
        <w:t xml:space="preserve">U pogledu zamjene jata situacija u svim crnogorskim govorima gotovo je istovjetna. Crna Gora je prepoznatljivo ijekavska. Situacija je nešto drugačija samo kada je riječ o crnogorskom dijelu Sandžaka koji je uglavnom ijekavsko-ekavski. </w:t>
      </w:r>
    </w:p>
    <w:p w:rsidR="000B1254" w:rsidRPr="000B1254" w:rsidRDefault="000B1254" w:rsidP="00C90769">
      <w:pPr>
        <w:pStyle w:val="ListParagraph"/>
        <w:tabs>
          <w:tab w:val="left" w:pos="-360"/>
        </w:tabs>
        <w:spacing w:after="120" w:line="360" w:lineRule="auto"/>
        <w:ind w:left="0"/>
        <w:jc w:val="both"/>
        <w:rPr>
          <w:rFonts w:ascii="Calibri" w:hAnsi="Calibri"/>
          <w:sz w:val="24"/>
          <w:szCs w:val="24"/>
        </w:rPr>
      </w:pPr>
      <w:r w:rsidRPr="000B1254">
        <w:rPr>
          <w:rFonts w:ascii="Calibri" w:hAnsi="Calibri"/>
          <w:sz w:val="24"/>
          <w:szCs w:val="24"/>
          <w:lang w:val="sr-Latn-CS"/>
        </w:rPr>
        <w:tab/>
      </w:r>
      <w:proofErr w:type="spellStart"/>
      <w:r w:rsidR="00C90769" w:rsidRPr="000B1254">
        <w:rPr>
          <w:rFonts w:ascii="Calibri" w:hAnsi="Calibri"/>
          <w:sz w:val="24"/>
          <w:szCs w:val="24"/>
        </w:rPr>
        <w:t>Ovi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govori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imaju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nešto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više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osobina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koje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su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u </w:t>
      </w:r>
      <w:proofErr w:type="spellStart"/>
      <w:r w:rsidR="00C90769" w:rsidRPr="000B1254">
        <w:rPr>
          <w:rFonts w:ascii="Calibri" w:hAnsi="Calibri"/>
          <w:sz w:val="24"/>
          <w:szCs w:val="24"/>
        </w:rPr>
        <w:t>njima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dosljednije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zastupljene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nego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u </w:t>
      </w:r>
      <w:proofErr w:type="spellStart"/>
      <w:r w:rsidR="00C90769" w:rsidRPr="000B1254">
        <w:rPr>
          <w:rFonts w:ascii="Calibri" w:hAnsi="Calibri"/>
          <w:sz w:val="24"/>
          <w:szCs w:val="24"/>
        </w:rPr>
        <w:t>ostalim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crnogorskim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govorima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. U </w:t>
      </w:r>
      <w:proofErr w:type="spellStart"/>
      <w:r w:rsidR="00C90769" w:rsidRPr="000B1254">
        <w:rPr>
          <w:rFonts w:ascii="Calibri" w:hAnsi="Calibri"/>
          <w:sz w:val="24"/>
          <w:szCs w:val="24"/>
        </w:rPr>
        <w:t>pitanju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je, </w:t>
      </w:r>
      <w:proofErr w:type="spellStart"/>
      <w:r w:rsidR="00C90769" w:rsidRPr="000B1254">
        <w:rPr>
          <w:rFonts w:ascii="Calibri" w:hAnsi="Calibri"/>
          <w:sz w:val="24"/>
          <w:szCs w:val="24"/>
        </w:rPr>
        <w:t>svakako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sz w:val="24"/>
          <w:szCs w:val="24"/>
        </w:rPr>
        <w:t>uticaj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albanske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sz w:val="24"/>
          <w:szCs w:val="24"/>
        </w:rPr>
        <w:t>bosanske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srpske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jezičke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granice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, a </w:t>
      </w:r>
      <w:proofErr w:type="spellStart"/>
      <w:r w:rsidR="00C90769" w:rsidRPr="000B1254">
        <w:rPr>
          <w:rFonts w:ascii="Calibri" w:hAnsi="Calibri"/>
          <w:sz w:val="24"/>
          <w:szCs w:val="24"/>
        </w:rPr>
        <w:t>na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leksičkome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planu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značajnije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prisustvo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orijentalizama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. </w:t>
      </w:r>
      <w:proofErr w:type="spellStart"/>
      <w:r w:rsidR="00C90769" w:rsidRPr="000B1254">
        <w:rPr>
          <w:rFonts w:ascii="Calibri" w:hAnsi="Calibri"/>
          <w:sz w:val="24"/>
          <w:szCs w:val="24"/>
        </w:rPr>
        <w:t>Inače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sz w:val="24"/>
          <w:szCs w:val="24"/>
        </w:rPr>
        <w:t>po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ostalim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osobenostima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ovi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se </w:t>
      </w:r>
      <w:proofErr w:type="spellStart"/>
      <w:r w:rsidR="00C90769" w:rsidRPr="000B1254">
        <w:rPr>
          <w:rFonts w:ascii="Calibri" w:hAnsi="Calibri"/>
          <w:sz w:val="24"/>
          <w:szCs w:val="24"/>
        </w:rPr>
        <w:t>govori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sasvim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skladno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uklapaju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u </w:t>
      </w:r>
      <w:proofErr w:type="spellStart"/>
      <w:r w:rsidR="00C90769" w:rsidRPr="000B1254">
        <w:rPr>
          <w:rFonts w:ascii="Calibri" w:hAnsi="Calibri"/>
          <w:sz w:val="24"/>
          <w:szCs w:val="24"/>
        </w:rPr>
        <w:t>mozaik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crnogorskih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govora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. </w:t>
      </w:r>
    </w:p>
    <w:p w:rsidR="00C90769" w:rsidRPr="000B1254" w:rsidRDefault="000B1254" w:rsidP="00C90769">
      <w:pPr>
        <w:pStyle w:val="ListParagraph"/>
        <w:tabs>
          <w:tab w:val="left" w:pos="-360"/>
        </w:tabs>
        <w:spacing w:after="120" w:line="360" w:lineRule="auto"/>
        <w:ind w:left="0"/>
        <w:jc w:val="both"/>
        <w:rPr>
          <w:rFonts w:ascii="Calibri" w:hAnsi="Calibri"/>
          <w:sz w:val="24"/>
          <w:szCs w:val="24"/>
        </w:rPr>
      </w:pPr>
      <w:r w:rsidRPr="000B1254">
        <w:rPr>
          <w:rFonts w:ascii="Calibri" w:hAnsi="Calibri"/>
          <w:sz w:val="24"/>
          <w:szCs w:val="24"/>
        </w:rPr>
        <w:tab/>
      </w:r>
      <w:proofErr w:type="spellStart"/>
      <w:r w:rsidR="00C90769" w:rsidRPr="000B1254">
        <w:rPr>
          <w:rFonts w:ascii="Calibri" w:hAnsi="Calibri"/>
          <w:sz w:val="24"/>
          <w:szCs w:val="24"/>
        </w:rPr>
        <w:t>Ako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izuzmemo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 </w:t>
      </w:r>
      <w:proofErr w:type="spellStart"/>
      <w:r w:rsidR="00C90769" w:rsidRPr="000B1254">
        <w:rPr>
          <w:rFonts w:ascii="Calibri" w:hAnsi="Calibri"/>
          <w:sz w:val="24"/>
          <w:szCs w:val="24"/>
        </w:rPr>
        <w:t>osobenu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mrkojevićku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situaciju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u </w:t>
      </w:r>
      <w:proofErr w:type="spellStart"/>
      <w:r w:rsidR="00C90769" w:rsidRPr="000B1254">
        <w:rPr>
          <w:rFonts w:ascii="Calibri" w:hAnsi="Calibri"/>
          <w:sz w:val="24"/>
          <w:szCs w:val="24"/>
        </w:rPr>
        <w:t>pogledu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alternanata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jata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pregršt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ikavizama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u </w:t>
      </w:r>
      <w:proofErr w:type="spellStart"/>
      <w:r w:rsidR="00C90769" w:rsidRPr="000B1254">
        <w:rPr>
          <w:rFonts w:ascii="Calibri" w:hAnsi="Calibri"/>
          <w:sz w:val="24"/>
          <w:szCs w:val="24"/>
        </w:rPr>
        <w:t>govoru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podgoričkih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plavsko-gusinjskih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Muslimana</w:t>
      </w:r>
      <w:proofErr w:type="spellEnd"/>
      <w:r w:rsidR="00C90769" w:rsidRPr="000B1254">
        <w:rPr>
          <w:rFonts w:ascii="Calibri" w:hAnsi="Calibri"/>
          <w:sz w:val="24"/>
          <w:szCs w:val="24"/>
        </w:rPr>
        <w:t>/</w:t>
      </w:r>
      <w:proofErr w:type="spellStart"/>
      <w:r w:rsidR="00C90769" w:rsidRPr="000B1254">
        <w:rPr>
          <w:rFonts w:ascii="Calibri" w:hAnsi="Calibri"/>
          <w:sz w:val="24"/>
          <w:szCs w:val="24"/>
        </w:rPr>
        <w:t>Bošnjaka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može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se </w:t>
      </w:r>
      <w:proofErr w:type="spellStart"/>
      <w:r w:rsidR="00C90769" w:rsidRPr="000B1254">
        <w:rPr>
          <w:rFonts w:ascii="Calibri" w:hAnsi="Calibri"/>
          <w:sz w:val="24"/>
          <w:szCs w:val="24"/>
        </w:rPr>
        <w:t>reći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da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smo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iscrpili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sva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odstupanja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od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crnogorskoga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/</w:t>
      </w:r>
      <w:proofErr w:type="spellStart"/>
      <w:r w:rsidR="00C90769" w:rsidRPr="000B1254">
        <w:rPr>
          <w:rFonts w:ascii="Calibri" w:hAnsi="Calibri"/>
          <w:sz w:val="24"/>
          <w:szCs w:val="24"/>
        </w:rPr>
        <w:t>i</w:t>
      </w:r>
      <w:proofErr w:type="spellEnd"/>
      <w:r w:rsidR="00C90769" w:rsidRPr="000B1254">
        <w:rPr>
          <w:rFonts w:ascii="Calibri" w:hAnsi="Calibri"/>
          <w:sz w:val="24"/>
          <w:szCs w:val="24"/>
        </w:rPr>
        <w:t>/</w:t>
      </w:r>
      <w:proofErr w:type="spellStart"/>
      <w:r w:rsidR="00C90769" w:rsidRPr="000B1254">
        <w:rPr>
          <w:rFonts w:ascii="Calibri" w:hAnsi="Calibri"/>
          <w:sz w:val="24"/>
          <w:szCs w:val="24"/>
        </w:rPr>
        <w:t>jekavizma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. </w:t>
      </w:r>
    </w:p>
    <w:p w:rsidR="000B1254" w:rsidRPr="000B1254" w:rsidRDefault="000B1254" w:rsidP="00C90769">
      <w:pPr>
        <w:pStyle w:val="ListParagraph"/>
        <w:tabs>
          <w:tab w:val="left" w:pos="-360"/>
        </w:tabs>
        <w:spacing w:after="120" w:line="360" w:lineRule="auto"/>
        <w:ind w:left="0"/>
        <w:jc w:val="both"/>
        <w:rPr>
          <w:rFonts w:ascii="Calibri" w:hAnsi="Calibri"/>
          <w:sz w:val="24"/>
          <w:szCs w:val="24"/>
        </w:rPr>
      </w:pPr>
      <w:r w:rsidRPr="000B1254">
        <w:rPr>
          <w:rFonts w:ascii="Calibri" w:hAnsi="Calibri"/>
          <w:sz w:val="24"/>
          <w:szCs w:val="24"/>
        </w:rPr>
        <w:tab/>
      </w:r>
      <w:proofErr w:type="spellStart"/>
      <w:r w:rsidR="00C90769" w:rsidRPr="000B1254">
        <w:rPr>
          <w:rFonts w:ascii="Calibri" w:hAnsi="Calibri"/>
          <w:sz w:val="24"/>
          <w:szCs w:val="24"/>
        </w:rPr>
        <w:t>Crnogorski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govori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poznaju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dvočlani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sz w:val="24"/>
          <w:szCs w:val="24"/>
        </w:rPr>
        <w:t>tročlani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četvoročlani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akcenatski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sistem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.  </w:t>
      </w:r>
      <w:proofErr w:type="spellStart"/>
      <w:r w:rsidR="00C90769" w:rsidRPr="000B1254">
        <w:rPr>
          <w:rFonts w:ascii="Calibri" w:hAnsi="Calibri"/>
          <w:sz w:val="24"/>
          <w:szCs w:val="24"/>
        </w:rPr>
        <w:t>Tročlani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akcenatski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sistem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zastupljen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je u </w:t>
      </w:r>
      <w:proofErr w:type="spellStart"/>
      <w:r w:rsidR="00C90769" w:rsidRPr="000B1254">
        <w:rPr>
          <w:rFonts w:ascii="Calibri" w:hAnsi="Calibri"/>
          <w:sz w:val="24"/>
          <w:szCs w:val="24"/>
        </w:rPr>
        <w:t>Lepetanima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sz w:val="24"/>
          <w:szCs w:val="24"/>
        </w:rPr>
        <w:t>Ozrinićima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s </w:t>
      </w:r>
      <w:proofErr w:type="spellStart"/>
      <w:r w:rsidR="00C90769" w:rsidRPr="000B1254">
        <w:rPr>
          <w:rFonts w:ascii="Calibri" w:hAnsi="Calibri"/>
          <w:sz w:val="24"/>
          <w:szCs w:val="24"/>
        </w:rPr>
        <w:t>Broćancem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Gusinju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; </w:t>
      </w:r>
      <w:proofErr w:type="spellStart"/>
      <w:r w:rsidR="00C90769" w:rsidRPr="000B1254">
        <w:rPr>
          <w:rFonts w:ascii="Calibri" w:hAnsi="Calibri"/>
          <w:sz w:val="24"/>
          <w:szCs w:val="24"/>
        </w:rPr>
        <w:t>četvoročlani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u </w:t>
      </w:r>
      <w:proofErr w:type="spellStart"/>
      <w:r w:rsidR="00C90769" w:rsidRPr="000B1254">
        <w:rPr>
          <w:rFonts w:ascii="Calibri" w:hAnsi="Calibri"/>
          <w:sz w:val="24"/>
          <w:szCs w:val="24"/>
        </w:rPr>
        <w:t>sjeverozapadnim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crnogorskim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govorima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sz w:val="24"/>
          <w:szCs w:val="24"/>
        </w:rPr>
        <w:t>Bjelopavlićima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sz w:val="24"/>
          <w:szCs w:val="24"/>
        </w:rPr>
        <w:t>dijelu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Pješivaca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sz w:val="24"/>
          <w:szCs w:val="24"/>
        </w:rPr>
        <w:t>Vasojevićima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crnogorskome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dijelu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Sandžaka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; a </w:t>
      </w:r>
      <w:proofErr w:type="spellStart"/>
      <w:r w:rsidR="00C90769" w:rsidRPr="000B1254">
        <w:rPr>
          <w:rFonts w:ascii="Calibri" w:hAnsi="Calibri"/>
          <w:sz w:val="24"/>
          <w:szCs w:val="24"/>
        </w:rPr>
        <w:t>dvoakcenatski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u </w:t>
      </w:r>
      <w:proofErr w:type="spellStart"/>
      <w:r w:rsidR="00C90769" w:rsidRPr="000B1254">
        <w:rPr>
          <w:rFonts w:ascii="Calibri" w:hAnsi="Calibri"/>
          <w:sz w:val="24"/>
          <w:szCs w:val="24"/>
        </w:rPr>
        <w:t>svim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ostalim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govorima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.  </w:t>
      </w:r>
      <w:proofErr w:type="spellStart"/>
      <w:r w:rsidR="00C90769" w:rsidRPr="000B1254">
        <w:rPr>
          <w:rFonts w:ascii="Calibri" w:hAnsi="Calibri"/>
          <w:sz w:val="24"/>
          <w:szCs w:val="24"/>
        </w:rPr>
        <w:t>Ipak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sz w:val="24"/>
          <w:szCs w:val="24"/>
        </w:rPr>
        <w:t>najsvrsishodnija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podjela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crnogorskih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govora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bila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bi </w:t>
      </w:r>
      <w:proofErr w:type="spellStart"/>
      <w:r w:rsidR="00C90769" w:rsidRPr="000B1254">
        <w:rPr>
          <w:rFonts w:ascii="Calibri" w:hAnsi="Calibri"/>
          <w:sz w:val="24"/>
          <w:szCs w:val="24"/>
        </w:rPr>
        <w:t>na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dvije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velike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grupe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: </w:t>
      </w:r>
      <w:proofErr w:type="spellStart"/>
      <w:r w:rsidR="00C90769" w:rsidRPr="000B1254">
        <w:rPr>
          <w:rFonts w:ascii="Calibri" w:hAnsi="Calibri"/>
          <w:sz w:val="24"/>
          <w:szCs w:val="24"/>
        </w:rPr>
        <w:t>sjeverozapadnu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(</w:t>
      </w:r>
      <w:proofErr w:type="spellStart"/>
      <w:r w:rsidR="00C90769" w:rsidRPr="000B1254">
        <w:rPr>
          <w:rFonts w:ascii="Calibri" w:hAnsi="Calibri"/>
          <w:sz w:val="24"/>
          <w:szCs w:val="24"/>
        </w:rPr>
        <w:t>četvoroakcenatsku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) </w:t>
      </w:r>
      <w:proofErr w:type="spellStart"/>
      <w:r w:rsidR="00C90769" w:rsidRPr="000B1254">
        <w:rPr>
          <w:rFonts w:ascii="Calibri" w:hAnsi="Calibri"/>
          <w:sz w:val="24"/>
          <w:szCs w:val="24"/>
        </w:rPr>
        <w:t>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jugoistočnu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(</w:t>
      </w:r>
      <w:proofErr w:type="spellStart"/>
      <w:r w:rsidR="00C90769" w:rsidRPr="000B1254">
        <w:rPr>
          <w:rFonts w:ascii="Calibri" w:hAnsi="Calibri"/>
          <w:sz w:val="24"/>
          <w:szCs w:val="24"/>
        </w:rPr>
        <w:t>dvoakcenatsku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) </w:t>
      </w:r>
      <w:proofErr w:type="spellStart"/>
      <w:r w:rsidR="00C90769" w:rsidRPr="000B1254">
        <w:rPr>
          <w:rFonts w:ascii="Calibri" w:hAnsi="Calibri"/>
          <w:sz w:val="24"/>
          <w:szCs w:val="24"/>
        </w:rPr>
        <w:t>grupu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crnogorskih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govora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. </w:t>
      </w:r>
    </w:p>
    <w:p w:rsidR="000B1254" w:rsidRPr="000B1254" w:rsidRDefault="000B1254" w:rsidP="00C90769">
      <w:pPr>
        <w:pStyle w:val="ListParagraph"/>
        <w:tabs>
          <w:tab w:val="left" w:pos="-360"/>
        </w:tabs>
        <w:spacing w:after="120" w:line="360" w:lineRule="auto"/>
        <w:ind w:left="0"/>
        <w:jc w:val="both"/>
        <w:rPr>
          <w:rFonts w:ascii="Calibri" w:hAnsi="Calibri"/>
          <w:sz w:val="24"/>
          <w:szCs w:val="24"/>
        </w:rPr>
      </w:pPr>
      <w:r w:rsidRPr="000B1254">
        <w:rPr>
          <w:rFonts w:ascii="Calibri" w:hAnsi="Calibri"/>
          <w:sz w:val="24"/>
          <w:szCs w:val="24"/>
        </w:rPr>
        <w:tab/>
      </w:r>
      <w:r w:rsidR="00C90769" w:rsidRPr="000B1254">
        <w:rPr>
          <w:rFonts w:ascii="Calibri" w:hAnsi="Calibri"/>
          <w:sz w:val="24"/>
          <w:szCs w:val="24"/>
        </w:rPr>
        <w:t xml:space="preserve">U </w:t>
      </w:r>
      <w:proofErr w:type="spellStart"/>
      <w:r w:rsidR="00C90769" w:rsidRPr="000B1254">
        <w:rPr>
          <w:rFonts w:ascii="Calibri" w:hAnsi="Calibri"/>
          <w:sz w:val="24"/>
          <w:szCs w:val="24"/>
        </w:rPr>
        <w:t>ovoj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podjeli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zanemarene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su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troakcenatske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četvoroakcenatske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govorne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oaze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jer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iako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Ozrinići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Broćanac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imaju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tri </w:t>
      </w:r>
      <w:proofErr w:type="spellStart"/>
      <w:r w:rsidR="00C90769" w:rsidRPr="000B1254">
        <w:rPr>
          <w:rFonts w:ascii="Calibri" w:hAnsi="Calibri"/>
          <w:sz w:val="24"/>
          <w:szCs w:val="24"/>
        </w:rPr>
        <w:t>akcenta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sz w:val="24"/>
          <w:szCs w:val="24"/>
        </w:rPr>
        <w:t>Bjelopavlići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sz w:val="24"/>
          <w:szCs w:val="24"/>
        </w:rPr>
        <w:t>Vasojevići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dio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Pješivaca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četvorakcenatski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sistem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sz w:val="24"/>
          <w:szCs w:val="24"/>
        </w:rPr>
        <w:t>prema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drugim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osobenostima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poput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poremećenog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odnosa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između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padeža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mjesta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pravca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sz w:val="24"/>
          <w:szCs w:val="24"/>
        </w:rPr>
        <w:t>sažimanje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vokalske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sekvence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[-</w:t>
      </w:r>
      <w:proofErr w:type="spellStart"/>
      <w:r w:rsidR="00C90769" w:rsidRPr="000B1254">
        <w:rPr>
          <w:rFonts w:ascii="Calibri" w:hAnsi="Calibri"/>
          <w:sz w:val="24"/>
          <w:szCs w:val="24"/>
        </w:rPr>
        <w:t>ao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], </w:t>
      </w:r>
      <w:proofErr w:type="spellStart"/>
      <w:r w:rsidR="00C90769" w:rsidRPr="000B1254">
        <w:rPr>
          <w:rFonts w:ascii="Calibri" w:hAnsi="Calibri"/>
          <w:sz w:val="24"/>
          <w:szCs w:val="24"/>
        </w:rPr>
        <w:t>postojanja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dugosilaznoga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akcenta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na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finalnom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slogu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sz w:val="24"/>
          <w:szCs w:val="24"/>
        </w:rPr>
        <w:t>postojanje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sekundarnih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/</w:t>
      </w:r>
      <w:proofErr w:type="spellStart"/>
      <w:r w:rsidR="00C90769" w:rsidRPr="000B1254">
        <w:rPr>
          <w:rFonts w:ascii="Calibri" w:hAnsi="Calibri"/>
          <w:sz w:val="24"/>
          <w:szCs w:val="24"/>
        </w:rPr>
        <w:t>i</w:t>
      </w:r>
      <w:proofErr w:type="spellEnd"/>
      <w:r w:rsidR="00C90769" w:rsidRPr="000B1254">
        <w:rPr>
          <w:rFonts w:ascii="Calibri" w:hAnsi="Calibri"/>
          <w:sz w:val="24"/>
          <w:szCs w:val="24"/>
        </w:rPr>
        <w:t>/</w:t>
      </w:r>
      <w:proofErr w:type="spellStart"/>
      <w:r w:rsidR="00C90769" w:rsidRPr="000B1254">
        <w:rPr>
          <w:rFonts w:ascii="Calibri" w:hAnsi="Calibri"/>
          <w:sz w:val="24"/>
          <w:szCs w:val="24"/>
        </w:rPr>
        <w:t>jekavizama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sl. </w:t>
      </w:r>
      <w:proofErr w:type="spellStart"/>
      <w:r w:rsidR="00C90769" w:rsidRPr="000B1254">
        <w:rPr>
          <w:rFonts w:ascii="Calibri" w:hAnsi="Calibri"/>
          <w:sz w:val="24"/>
          <w:szCs w:val="24"/>
        </w:rPr>
        <w:t>oni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su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znatno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bliži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starijim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nego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novijim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crnogorskim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govorima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. </w:t>
      </w:r>
    </w:p>
    <w:p w:rsidR="00C90769" w:rsidRPr="000B1254" w:rsidRDefault="000B1254" w:rsidP="00C90769">
      <w:pPr>
        <w:pStyle w:val="ListParagraph"/>
        <w:tabs>
          <w:tab w:val="left" w:pos="-360"/>
        </w:tabs>
        <w:spacing w:after="120" w:line="360" w:lineRule="auto"/>
        <w:ind w:left="0"/>
        <w:jc w:val="both"/>
        <w:rPr>
          <w:rFonts w:ascii="Calibri" w:hAnsi="Calibri"/>
          <w:sz w:val="24"/>
          <w:szCs w:val="24"/>
        </w:rPr>
      </w:pPr>
      <w:r w:rsidRPr="000B1254">
        <w:rPr>
          <w:rFonts w:ascii="Calibri" w:hAnsi="Calibri"/>
          <w:sz w:val="24"/>
          <w:szCs w:val="24"/>
        </w:rPr>
        <w:tab/>
      </w:r>
      <w:proofErr w:type="spellStart"/>
      <w:r w:rsidR="00C90769" w:rsidRPr="000B1254">
        <w:rPr>
          <w:rFonts w:ascii="Calibri" w:hAnsi="Calibri"/>
          <w:sz w:val="24"/>
          <w:szCs w:val="24"/>
        </w:rPr>
        <w:t>Stoga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sz w:val="24"/>
          <w:szCs w:val="24"/>
        </w:rPr>
        <w:t>smatramo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da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je </w:t>
      </w:r>
      <w:proofErr w:type="spellStart"/>
      <w:r w:rsidR="00C90769" w:rsidRPr="000B1254">
        <w:rPr>
          <w:rFonts w:ascii="Calibri" w:hAnsi="Calibri"/>
          <w:sz w:val="24"/>
          <w:szCs w:val="24"/>
        </w:rPr>
        <w:t>dosadašnje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imenovanje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crnogorskih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govora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imenima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srednjovjekovne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Zete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ili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nekadašnjeg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feuda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hercega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Stefana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Vukčića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sz w:val="24"/>
          <w:szCs w:val="24"/>
        </w:rPr>
        <w:t>najblaže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rečeno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sz w:val="24"/>
          <w:szCs w:val="24"/>
        </w:rPr>
        <w:t>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istorijski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sz w:val="24"/>
          <w:szCs w:val="24"/>
        </w:rPr>
        <w:t>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politički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sz w:val="24"/>
          <w:szCs w:val="24"/>
        </w:rPr>
        <w:t>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lingvistički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sz w:val="24"/>
          <w:szCs w:val="24"/>
        </w:rPr>
        <w:t>prevaziđeno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. </w:t>
      </w:r>
      <w:proofErr w:type="spellStart"/>
      <w:r w:rsidR="00C90769" w:rsidRPr="000B1254">
        <w:rPr>
          <w:rFonts w:ascii="Calibri" w:hAnsi="Calibri"/>
          <w:sz w:val="24"/>
          <w:szCs w:val="24"/>
        </w:rPr>
        <w:t>Crnogorske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govore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sz w:val="24"/>
          <w:szCs w:val="24"/>
        </w:rPr>
        <w:t>prema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njihovim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karakteristikama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prema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geografskom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položaju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sz w:val="24"/>
          <w:szCs w:val="24"/>
        </w:rPr>
        <w:t>možemo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podijeliti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na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mlađi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- </w:t>
      </w:r>
      <w:proofErr w:type="spellStart"/>
      <w:r w:rsidR="00C90769" w:rsidRPr="000B1254">
        <w:rPr>
          <w:rFonts w:ascii="Calibri" w:hAnsi="Calibri"/>
          <w:sz w:val="24"/>
          <w:szCs w:val="24"/>
        </w:rPr>
        <w:t>sjeverozapadnocrnogorski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stariji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- </w:t>
      </w:r>
      <w:proofErr w:type="spellStart"/>
      <w:r w:rsidR="00C90769" w:rsidRPr="000B1254">
        <w:rPr>
          <w:rFonts w:ascii="Calibri" w:hAnsi="Calibri"/>
          <w:sz w:val="24"/>
          <w:szCs w:val="24"/>
        </w:rPr>
        <w:t>jugoistočnocrnogorski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dijalekat</w:t>
      </w:r>
      <w:proofErr w:type="spellEnd"/>
      <w:r w:rsidR="00C90769" w:rsidRPr="000B1254">
        <w:rPr>
          <w:rFonts w:ascii="Calibri" w:hAnsi="Calibri"/>
          <w:sz w:val="24"/>
          <w:szCs w:val="24"/>
        </w:rPr>
        <w:t>.</w:t>
      </w:r>
    </w:p>
    <w:p w:rsidR="00C90769" w:rsidRPr="000B1254" w:rsidRDefault="000B1254" w:rsidP="00C90769">
      <w:pPr>
        <w:pStyle w:val="ListParagraph"/>
        <w:tabs>
          <w:tab w:val="left" w:pos="180"/>
        </w:tabs>
        <w:autoSpaceDE w:val="0"/>
        <w:autoSpaceDN w:val="0"/>
        <w:adjustRightInd w:val="0"/>
        <w:spacing w:after="120" w:line="360" w:lineRule="auto"/>
        <w:ind w:left="0"/>
        <w:jc w:val="center"/>
        <w:rPr>
          <w:rFonts w:ascii="Calibri" w:hAnsi="Calibri"/>
          <w:b/>
          <w:sz w:val="24"/>
          <w:szCs w:val="24"/>
        </w:rPr>
      </w:pPr>
      <w:r w:rsidRPr="000B1254">
        <w:rPr>
          <w:rFonts w:ascii="Calibri" w:hAnsi="Calibri"/>
          <w:b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29431" cy="8171645"/>
            <wp:effectExtent l="19050" t="0" r="7620" b="0"/>
            <wp:wrapSquare wrapText="bothSides"/>
            <wp:docPr id="3" name="Picture 3" descr="2016-02-02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6-02-02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816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769" w:rsidRPr="000B1254">
        <w:rPr>
          <w:rFonts w:ascii="Calibri" w:hAnsi="Calibri"/>
          <w:b/>
          <w:sz w:val="24"/>
          <w:szCs w:val="24"/>
        </w:rPr>
        <w:t>JUGOISTOČNI CRNOGORSKI DIJALEKAT</w:t>
      </w:r>
    </w:p>
    <w:p w:rsidR="00C90769" w:rsidRPr="000B1254" w:rsidRDefault="00C90769" w:rsidP="00C90769">
      <w:pPr>
        <w:pStyle w:val="ListParagraph"/>
        <w:tabs>
          <w:tab w:val="left" w:pos="180"/>
        </w:tabs>
        <w:autoSpaceDE w:val="0"/>
        <w:autoSpaceDN w:val="0"/>
        <w:adjustRightInd w:val="0"/>
        <w:spacing w:after="120" w:line="360" w:lineRule="auto"/>
        <w:ind w:left="0"/>
        <w:jc w:val="center"/>
        <w:rPr>
          <w:rFonts w:ascii="Calibri" w:hAnsi="Calibri"/>
          <w:sz w:val="24"/>
          <w:szCs w:val="24"/>
        </w:rPr>
      </w:pPr>
    </w:p>
    <w:p w:rsidR="00C90769" w:rsidRPr="000B1254" w:rsidRDefault="00C90769" w:rsidP="00C90769">
      <w:pPr>
        <w:pStyle w:val="ListParagraph"/>
        <w:tabs>
          <w:tab w:val="left" w:pos="-36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Calibri" w:hAnsi="Calibri"/>
          <w:sz w:val="24"/>
          <w:szCs w:val="24"/>
        </w:rPr>
      </w:pPr>
      <w:proofErr w:type="spellStart"/>
      <w:r w:rsidRPr="000B1254">
        <w:rPr>
          <w:rFonts w:ascii="Calibri" w:hAnsi="Calibri"/>
          <w:sz w:val="24"/>
          <w:szCs w:val="24"/>
        </w:rPr>
        <w:t>Jugoistočni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crnogorski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govori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obuhvataju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kao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što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im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samo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ime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kaže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jugoistočnu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polovinu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Crne</w:t>
      </w:r>
      <w:proofErr w:type="spellEnd"/>
      <w:r w:rsidRPr="000B1254">
        <w:rPr>
          <w:rFonts w:ascii="Calibri" w:hAnsi="Calibri"/>
          <w:sz w:val="24"/>
          <w:szCs w:val="24"/>
        </w:rPr>
        <w:t xml:space="preserve"> Gore, </w:t>
      </w:r>
      <w:proofErr w:type="spellStart"/>
      <w:r w:rsidRPr="000B1254">
        <w:rPr>
          <w:rFonts w:ascii="Calibri" w:hAnsi="Calibri"/>
          <w:sz w:val="24"/>
          <w:szCs w:val="24"/>
        </w:rPr>
        <w:t>ali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prelaze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</w:t>
      </w:r>
      <w:proofErr w:type="spellEnd"/>
      <w:r w:rsidRPr="000B1254">
        <w:rPr>
          <w:rFonts w:ascii="Calibri" w:hAnsi="Calibri"/>
          <w:sz w:val="24"/>
          <w:szCs w:val="24"/>
        </w:rPr>
        <w:t xml:space="preserve"> u </w:t>
      </w:r>
      <w:proofErr w:type="spellStart"/>
      <w:r w:rsidRPr="000B1254">
        <w:rPr>
          <w:rFonts w:ascii="Calibri" w:hAnsi="Calibri"/>
          <w:sz w:val="24"/>
          <w:szCs w:val="24"/>
        </w:rPr>
        <w:t>neke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susjedne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oblasti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Srbije</w:t>
      </w:r>
      <w:proofErr w:type="spellEnd"/>
      <w:r w:rsidRPr="000B1254">
        <w:rPr>
          <w:rFonts w:ascii="Calibri" w:hAnsi="Calibri"/>
          <w:sz w:val="24"/>
          <w:szCs w:val="24"/>
        </w:rPr>
        <w:t xml:space="preserve">. Na </w:t>
      </w:r>
      <w:proofErr w:type="spellStart"/>
      <w:r w:rsidRPr="000B1254">
        <w:rPr>
          <w:rFonts w:ascii="Calibri" w:hAnsi="Calibri"/>
          <w:sz w:val="24"/>
          <w:szCs w:val="24"/>
        </w:rPr>
        <w:t>jugozapadu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zapadu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granica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ide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obalom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Jadranskog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mora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od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Ulcinja</w:t>
      </w:r>
      <w:proofErr w:type="spellEnd"/>
      <w:r w:rsidRPr="000B1254">
        <w:rPr>
          <w:rFonts w:ascii="Calibri" w:hAnsi="Calibri"/>
          <w:sz w:val="24"/>
          <w:szCs w:val="24"/>
        </w:rPr>
        <w:t xml:space="preserve"> do </w:t>
      </w:r>
      <w:proofErr w:type="spellStart"/>
      <w:r w:rsidRPr="000B1254">
        <w:rPr>
          <w:rFonts w:ascii="Calibri" w:hAnsi="Calibri"/>
          <w:sz w:val="24"/>
          <w:szCs w:val="24"/>
        </w:rPr>
        <w:t>Perasta</w:t>
      </w:r>
      <w:proofErr w:type="spellEnd"/>
      <w:r w:rsidRPr="000B1254">
        <w:rPr>
          <w:rFonts w:ascii="Calibri" w:hAnsi="Calibri"/>
          <w:sz w:val="24"/>
          <w:szCs w:val="24"/>
        </w:rPr>
        <w:t xml:space="preserve"> u </w:t>
      </w:r>
      <w:proofErr w:type="spellStart"/>
      <w:r w:rsidRPr="000B1254">
        <w:rPr>
          <w:rFonts w:ascii="Calibri" w:hAnsi="Calibri"/>
          <w:sz w:val="24"/>
          <w:szCs w:val="24"/>
        </w:rPr>
        <w:t>Boki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Kotorskoj</w:t>
      </w:r>
      <w:proofErr w:type="spellEnd"/>
      <w:r w:rsidRPr="000B1254">
        <w:rPr>
          <w:rFonts w:ascii="Calibri" w:hAnsi="Calibri"/>
          <w:sz w:val="24"/>
          <w:szCs w:val="24"/>
        </w:rPr>
        <w:t xml:space="preserve">. Na </w:t>
      </w:r>
      <w:proofErr w:type="spellStart"/>
      <w:r w:rsidRPr="000B1254">
        <w:rPr>
          <w:rFonts w:ascii="Calibri" w:hAnsi="Calibri"/>
          <w:sz w:val="24"/>
          <w:szCs w:val="24"/>
        </w:rPr>
        <w:t>jugu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većim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dijelom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graniči</w:t>
      </w:r>
      <w:proofErr w:type="spellEnd"/>
      <w:r w:rsidRPr="000B1254">
        <w:rPr>
          <w:rFonts w:ascii="Calibri" w:hAnsi="Calibri"/>
          <w:sz w:val="24"/>
          <w:szCs w:val="24"/>
        </w:rPr>
        <w:t xml:space="preserve"> s </w:t>
      </w:r>
      <w:proofErr w:type="spellStart"/>
      <w:r w:rsidRPr="000B1254">
        <w:rPr>
          <w:rFonts w:ascii="Calibri" w:hAnsi="Calibri"/>
          <w:sz w:val="24"/>
          <w:szCs w:val="24"/>
        </w:rPr>
        <w:t>sa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albanskim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jezikom</w:t>
      </w:r>
      <w:proofErr w:type="spellEnd"/>
      <w:r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sz w:val="24"/>
          <w:szCs w:val="24"/>
        </w:rPr>
        <w:t>dok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prema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sjeverozapadnim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crnogorskim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govorima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međa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ide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od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Perasta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prema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Grahovu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Kolašinu</w:t>
      </w:r>
      <w:proofErr w:type="spellEnd"/>
      <w:r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sz w:val="24"/>
          <w:szCs w:val="24"/>
        </w:rPr>
        <w:t>prema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Bijelom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Polju</w:t>
      </w:r>
      <w:proofErr w:type="spellEnd"/>
      <w:r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sz w:val="24"/>
          <w:szCs w:val="24"/>
        </w:rPr>
        <w:t>presijeca</w:t>
      </w:r>
      <w:proofErr w:type="spellEnd"/>
      <w:r w:rsidRPr="000B1254">
        <w:rPr>
          <w:rFonts w:ascii="Calibri" w:hAnsi="Calibri"/>
          <w:sz w:val="24"/>
          <w:szCs w:val="24"/>
        </w:rPr>
        <w:t xml:space="preserve"> Lim </w:t>
      </w:r>
      <w:proofErr w:type="spellStart"/>
      <w:r w:rsidRPr="000B1254">
        <w:rPr>
          <w:rFonts w:ascii="Calibri" w:hAnsi="Calibri"/>
          <w:sz w:val="24"/>
          <w:szCs w:val="24"/>
        </w:rPr>
        <w:t>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dopire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južno</w:t>
      </w:r>
      <w:proofErr w:type="spellEnd"/>
      <w:r w:rsidRPr="000B1254">
        <w:rPr>
          <w:rFonts w:ascii="Calibri" w:hAnsi="Calibri"/>
          <w:sz w:val="24"/>
          <w:szCs w:val="24"/>
        </w:rPr>
        <w:t xml:space="preserve"> do </w:t>
      </w:r>
      <w:proofErr w:type="spellStart"/>
      <w:r w:rsidRPr="000B1254">
        <w:rPr>
          <w:rFonts w:ascii="Calibri" w:hAnsi="Calibri"/>
          <w:sz w:val="24"/>
          <w:szCs w:val="24"/>
        </w:rPr>
        <w:t>Brodareva</w:t>
      </w:r>
      <w:proofErr w:type="spellEnd"/>
      <w:r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sz w:val="24"/>
          <w:szCs w:val="24"/>
        </w:rPr>
        <w:t>gdje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izbija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na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Ibar</w:t>
      </w:r>
      <w:proofErr w:type="spellEnd"/>
      <w:r w:rsidRPr="000B1254">
        <w:rPr>
          <w:rFonts w:ascii="Calibri" w:hAnsi="Calibri"/>
          <w:sz w:val="24"/>
          <w:szCs w:val="24"/>
        </w:rPr>
        <w:t xml:space="preserve">. </w:t>
      </w:r>
      <w:proofErr w:type="spellStart"/>
      <w:r w:rsidRPr="000B1254">
        <w:rPr>
          <w:rFonts w:ascii="Calibri" w:hAnsi="Calibri"/>
          <w:sz w:val="24"/>
          <w:szCs w:val="24"/>
        </w:rPr>
        <w:t>Granica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prema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kosovsko-resavskom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dijalektu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uglavnom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ide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od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Studenice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na</w:t>
      </w:r>
      <w:proofErr w:type="spellEnd"/>
      <w:r w:rsidRPr="000B1254">
        <w:rPr>
          <w:rFonts w:ascii="Calibri" w:hAnsi="Calibri"/>
          <w:sz w:val="24"/>
          <w:szCs w:val="24"/>
        </w:rPr>
        <w:t xml:space="preserve"> jug </w:t>
      </w:r>
      <w:proofErr w:type="spellStart"/>
      <w:r w:rsidRPr="000B1254">
        <w:rPr>
          <w:rFonts w:ascii="Calibri" w:hAnsi="Calibri"/>
          <w:sz w:val="24"/>
          <w:szCs w:val="24"/>
        </w:rPr>
        <w:t>prema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Ibarskoj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Slatini</w:t>
      </w:r>
      <w:proofErr w:type="spellEnd"/>
      <w:r w:rsidRPr="000B1254">
        <w:rPr>
          <w:rFonts w:ascii="Calibri" w:hAnsi="Calibri"/>
          <w:sz w:val="24"/>
          <w:szCs w:val="24"/>
        </w:rPr>
        <w:t xml:space="preserve"> do </w:t>
      </w:r>
      <w:proofErr w:type="spellStart"/>
      <w:r w:rsidRPr="000B1254">
        <w:rPr>
          <w:rFonts w:ascii="Calibri" w:hAnsi="Calibri"/>
          <w:sz w:val="24"/>
          <w:szCs w:val="24"/>
        </w:rPr>
        <w:t>nadomak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Kosovske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Mitrovice</w:t>
      </w:r>
      <w:proofErr w:type="spellEnd"/>
      <w:r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sz w:val="24"/>
          <w:szCs w:val="24"/>
        </w:rPr>
        <w:t>gdje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skreće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na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zapad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prema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obroncima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Prokletija</w:t>
      </w:r>
      <w:proofErr w:type="spellEnd"/>
      <w:r w:rsidRPr="000B1254">
        <w:rPr>
          <w:rFonts w:ascii="Calibri" w:hAnsi="Calibri"/>
          <w:sz w:val="24"/>
          <w:szCs w:val="24"/>
        </w:rPr>
        <w:t xml:space="preserve"> do </w:t>
      </w:r>
      <w:proofErr w:type="spellStart"/>
      <w:r w:rsidRPr="000B1254">
        <w:rPr>
          <w:rFonts w:ascii="Calibri" w:hAnsi="Calibri"/>
          <w:sz w:val="24"/>
          <w:szCs w:val="24"/>
        </w:rPr>
        <w:t>granice</w:t>
      </w:r>
      <w:proofErr w:type="spellEnd"/>
      <w:r w:rsidRPr="000B1254">
        <w:rPr>
          <w:rFonts w:ascii="Calibri" w:hAnsi="Calibri"/>
          <w:sz w:val="24"/>
          <w:szCs w:val="24"/>
        </w:rPr>
        <w:t xml:space="preserve"> s </w:t>
      </w:r>
      <w:proofErr w:type="spellStart"/>
      <w:r w:rsidRPr="000B1254">
        <w:rPr>
          <w:rFonts w:ascii="Calibri" w:hAnsi="Calibri"/>
          <w:sz w:val="24"/>
          <w:szCs w:val="24"/>
        </w:rPr>
        <w:t>Albanijom</w:t>
      </w:r>
      <w:proofErr w:type="spellEnd"/>
      <w:r w:rsidRPr="000B1254">
        <w:rPr>
          <w:rFonts w:ascii="Calibri" w:hAnsi="Calibri"/>
          <w:sz w:val="24"/>
          <w:szCs w:val="24"/>
        </w:rPr>
        <w:t xml:space="preserve">. </w:t>
      </w:r>
      <w:proofErr w:type="spellStart"/>
      <w:r w:rsidRPr="000B1254">
        <w:rPr>
          <w:rFonts w:ascii="Calibri" w:hAnsi="Calibri"/>
          <w:sz w:val="24"/>
          <w:szCs w:val="24"/>
        </w:rPr>
        <w:t>Ovim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govorima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pripadaju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govori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Ibarskog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Kolašina</w:t>
      </w:r>
      <w:proofErr w:type="spellEnd"/>
      <w:r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sz w:val="24"/>
          <w:szCs w:val="24"/>
        </w:rPr>
        <w:t>Petrovog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Sela</w:t>
      </w:r>
      <w:proofErr w:type="spellEnd"/>
      <w:r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sz w:val="24"/>
          <w:szCs w:val="24"/>
        </w:rPr>
        <w:t>Vrake</w:t>
      </w:r>
      <w:proofErr w:type="spellEnd"/>
      <w:r w:rsidRPr="000B1254">
        <w:rPr>
          <w:rFonts w:ascii="Calibri" w:hAnsi="Calibri"/>
          <w:sz w:val="24"/>
          <w:szCs w:val="24"/>
        </w:rPr>
        <w:t xml:space="preserve"> u </w:t>
      </w:r>
      <w:proofErr w:type="spellStart"/>
      <w:r w:rsidRPr="000B1254">
        <w:rPr>
          <w:rFonts w:ascii="Calibri" w:hAnsi="Calibri"/>
          <w:sz w:val="24"/>
          <w:szCs w:val="24"/>
        </w:rPr>
        <w:t>Albaniji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Peroja</w:t>
      </w:r>
      <w:proofErr w:type="spellEnd"/>
      <w:r w:rsidRPr="000B1254">
        <w:rPr>
          <w:rFonts w:ascii="Calibri" w:hAnsi="Calibri"/>
          <w:sz w:val="24"/>
          <w:szCs w:val="24"/>
        </w:rPr>
        <w:t xml:space="preserve"> u </w:t>
      </w:r>
      <w:proofErr w:type="spellStart"/>
      <w:r w:rsidRPr="000B1254">
        <w:rPr>
          <w:rFonts w:ascii="Calibri" w:hAnsi="Calibri"/>
          <w:sz w:val="24"/>
          <w:szCs w:val="24"/>
        </w:rPr>
        <w:t>Istri</w:t>
      </w:r>
      <w:proofErr w:type="spellEnd"/>
      <w:r w:rsidRPr="000B1254">
        <w:rPr>
          <w:rFonts w:ascii="Calibri" w:hAnsi="Calibri"/>
          <w:sz w:val="24"/>
          <w:szCs w:val="24"/>
        </w:rPr>
        <w:t>.</w:t>
      </w:r>
    </w:p>
    <w:p w:rsidR="000B1254" w:rsidRPr="000B1254" w:rsidRDefault="000B1254" w:rsidP="00C90769">
      <w:pPr>
        <w:pStyle w:val="ListParagraph"/>
        <w:tabs>
          <w:tab w:val="left" w:pos="-36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Calibri" w:hAnsi="Calibri"/>
          <w:sz w:val="24"/>
          <w:szCs w:val="24"/>
        </w:rPr>
      </w:pPr>
    </w:p>
    <w:p w:rsidR="00C90769" w:rsidRPr="000B1254" w:rsidRDefault="000B1254" w:rsidP="00C90769">
      <w:pPr>
        <w:pStyle w:val="ListParagraph"/>
        <w:tabs>
          <w:tab w:val="left" w:pos="-36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Calibri" w:hAnsi="Calibri"/>
          <w:sz w:val="24"/>
          <w:szCs w:val="24"/>
        </w:rPr>
      </w:pPr>
      <w:r w:rsidRPr="000B1254">
        <w:rPr>
          <w:rFonts w:ascii="Calibri" w:hAnsi="Calibri"/>
          <w:sz w:val="24"/>
          <w:szCs w:val="24"/>
        </w:rPr>
        <w:tab/>
      </w:r>
      <w:proofErr w:type="spellStart"/>
      <w:r w:rsidR="00C90769" w:rsidRPr="000B1254">
        <w:rPr>
          <w:rFonts w:ascii="Calibri" w:hAnsi="Calibri"/>
          <w:sz w:val="24"/>
          <w:szCs w:val="24"/>
        </w:rPr>
        <w:t>Refleks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dugog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jata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u </w:t>
      </w:r>
      <w:proofErr w:type="spellStart"/>
      <w:r w:rsidR="00C90769" w:rsidRPr="000B1254">
        <w:rPr>
          <w:rFonts w:ascii="Calibri" w:hAnsi="Calibri"/>
          <w:sz w:val="24"/>
          <w:szCs w:val="24"/>
        </w:rPr>
        <w:t>jugoistočnim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crnogorskim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govorima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je </w:t>
      </w:r>
      <w:proofErr w:type="spellStart"/>
      <w:r w:rsidR="00C90769" w:rsidRPr="000B1254">
        <w:rPr>
          <w:rFonts w:ascii="Calibri" w:hAnsi="Calibri"/>
          <w:sz w:val="24"/>
          <w:szCs w:val="24"/>
        </w:rPr>
        <w:t>dvosložan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: 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snijeg</w:t>
      </w:r>
      <w:proofErr w:type="spellEnd"/>
      <w:r w:rsidR="00C90769" w:rsidRPr="000B1254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donijet</w:t>
      </w:r>
      <w:proofErr w:type="spellEnd"/>
      <w:r w:rsidR="00C90769" w:rsidRPr="000B1254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vrijeme</w:t>
      </w:r>
      <w:proofErr w:type="spellEnd"/>
      <w:r w:rsidR="00C90769" w:rsidRPr="000B1254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kliješta</w:t>
      </w:r>
      <w:proofErr w:type="spellEnd"/>
      <w:r w:rsidR="00C90769" w:rsidRPr="000B1254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bijelo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. </w:t>
      </w:r>
      <w:proofErr w:type="spellStart"/>
      <w:r w:rsidR="00C90769" w:rsidRPr="000B1254">
        <w:rPr>
          <w:rFonts w:ascii="Calibri" w:hAnsi="Calibri"/>
          <w:sz w:val="24"/>
          <w:szCs w:val="24"/>
        </w:rPr>
        <w:t>Od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ovoga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odstupaju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govori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Muslimana</w:t>
      </w:r>
      <w:proofErr w:type="spellEnd"/>
      <w:r w:rsidR="00C90769" w:rsidRPr="000B1254">
        <w:rPr>
          <w:rFonts w:ascii="Calibri" w:hAnsi="Calibri"/>
          <w:sz w:val="24"/>
          <w:szCs w:val="24"/>
        </w:rPr>
        <w:t>/</w:t>
      </w:r>
      <w:proofErr w:type="spellStart"/>
      <w:r w:rsidR="00C90769" w:rsidRPr="000B1254">
        <w:rPr>
          <w:rFonts w:ascii="Calibri" w:hAnsi="Calibri"/>
          <w:sz w:val="24"/>
          <w:szCs w:val="24"/>
        </w:rPr>
        <w:t>Bošnjaka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gusinjskog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kraja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Podgorice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sz w:val="24"/>
          <w:szCs w:val="24"/>
        </w:rPr>
        <w:t>koji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imaju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ikavske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forme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(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mliko</w:t>
      </w:r>
      <w:proofErr w:type="spellEnd"/>
      <w:r w:rsidR="00C90769" w:rsidRPr="000B1254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sino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) </w:t>
      </w:r>
      <w:proofErr w:type="spellStart"/>
      <w:r w:rsidR="00C90769" w:rsidRPr="000B1254">
        <w:rPr>
          <w:rFonts w:ascii="Calibri" w:hAnsi="Calibri"/>
          <w:sz w:val="24"/>
          <w:szCs w:val="24"/>
        </w:rPr>
        <w:t>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govor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Mrkojevića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sz w:val="24"/>
          <w:szCs w:val="24"/>
        </w:rPr>
        <w:t>gdje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dugo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jat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daje</w:t>
      </w:r>
      <w:proofErr w:type="spellEnd"/>
      <w:r w:rsidR="00C90769" w:rsidRPr="000B1254">
        <w:rPr>
          <w:rFonts w:ascii="Calibri" w:hAnsi="Calibri"/>
          <w:sz w:val="24"/>
          <w:szCs w:val="24"/>
        </w:rPr>
        <w:t>, pored /</w:t>
      </w:r>
      <w:proofErr w:type="spellStart"/>
      <w:r w:rsidR="00C90769" w:rsidRPr="000B1254">
        <w:rPr>
          <w:rFonts w:ascii="Calibri" w:hAnsi="Calibri"/>
          <w:sz w:val="24"/>
          <w:szCs w:val="24"/>
        </w:rPr>
        <w:t>ije</w:t>
      </w:r>
      <w:proofErr w:type="spellEnd"/>
      <w:r w:rsidR="00C90769" w:rsidRPr="000B1254">
        <w:rPr>
          <w:rFonts w:ascii="Calibri" w:hAnsi="Calibri"/>
          <w:sz w:val="24"/>
          <w:szCs w:val="24"/>
        </w:rPr>
        <w:t>/, /je/ (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sjeno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) </w:t>
      </w:r>
      <w:proofErr w:type="spellStart"/>
      <w:r w:rsidR="00C90769" w:rsidRPr="000B1254">
        <w:rPr>
          <w:rFonts w:ascii="Calibri" w:hAnsi="Calibri"/>
          <w:sz w:val="24"/>
          <w:szCs w:val="24"/>
        </w:rPr>
        <w:t>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/e/ (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svest</w:t>
      </w:r>
      <w:proofErr w:type="spellEnd"/>
      <w:r w:rsidR="00C90769" w:rsidRPr="000B1254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bela</w:t>
      </w:r>
      <w:proofErr w:type="spellEnd"/>
      <w:r w:rsidR="00C90769" w:rsidRPr="000B1254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besni</w:t>
      </w:r>
      <w:proofErr w:type="spellEnd"/>
      <w:r w:rsidR="00C90769" w:rsidRPr="000B1254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klet</w:t>
      </w:r>
      <w:proofErr w:type="spellEnd"/>
      <w:r w:rsidR="00C90769" w:rsidRPr="000B1254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ždrebe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). Na </w:t>
      </w:r>
      <w:proofErr w:type="spellStart"/>
      <w:r w:rsidR="00C90769" w:rsidRPr="000B1254">
        <w:rPr>
          <w:rFonts w:ascii="Calibri" w:hAnsi="Calibri"/>
          <w:sz w:val="24"/>
          <w:szCs w:val="24"/>
        </w:rPr>
        <w:t>cijelom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terenu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jugoistočnih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crnogorskih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govora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registrujemo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sekundarne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/</w:t>
      </w:r>
      <w:proofErr w:type="spellStart"/>
      <w:r w:rsidR="00C90769" w:rsidRPr="000B1254">
        <w:rPr>
          <w:rFonts w:ascii="Calibri" w:hAnsi="Calibri"/>
          <w:sz w:val="24"/>
          <w:szCs w:val="24"/>
        </w:rPr>
        <w:t>i</w:t>
      </w:r>
      <w:proofErr w:type="spellEnd"/>
      <w:r w:rsidR="00C90769" w:rsidRPr="000B1254">
        <w:rPr>
          <w:rFonts w:ascii="Calibri" w:hAnsi="Calibri"/>
          <w:sz w:val="24"/>
          <w:szCs w:val="24"/>
        </w:rPr>
        <w:t>/</w:t>
      </w:r>
      <w:proofErr w:type="spellStart"/>
      <w:r w:rsidR="00C90769" w:rsidRPr="000B1254">
        <w:rPr>
          <w:rFonts w:ascii="Calibri" w:hAnsi="Calibri"/>
          <w:sz w:val="24"/>
          <w:szCs w:val="24"/>
        </w:rPr>
        <w:t>jekavizme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: 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kosijer</w:t>
      </w:r>
      <w:proofErr w:type="spellEnd"/>
      <w:r w:rsidR="00C90769" w:rsidRPr="000B1254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putijer</w:t>
      </w:r>
      <w:proofErr w:type="spellEnd"/>
      <w:r w:rsidR="00C90769" w:rsidRPr="000B1254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pancijer</w:t>
      </w:r>
      <w:proofErr w:type="spellEnd"/>
      <w:r w:rsidR="00C90769" w:rsidRPr="000B1254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pokrijeva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itd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. </w:t>
      </w:r>
      <w:proofErr w:type="spellStart"/>
      <w:r w:rsidR="00C90769" w:rsidRPr="000B1254">
        <w:rPr>
          <w:rFonts w:ascii="Calibri" w:hAnsi="Calibri"/>
          <w:sz w:val="24"/>
          <w:szCs w:val="24"/>
        </w:rPr>
        <w:t>Refleksi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kratkog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jata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su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sz w:val="24"/>
          <w:szCs w:val="24"/>
        </w:rPr>
        <w:t>prvenstveno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/je/, </w:t>
      </w:r>
      <w:proofErr w:type="spellStart"/>
      <w:r w:rsidR="00C90769" w:rsidRPr="000B1254">
        <w:rPr>
          <w:rFonts w:ascii="Calibri" w:hAnsi="Calibri"/>
          <w:sz w:val="24"/>
          <w:szCs w:val="24"/>
        </w:rPr>
        <w:t>ali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notiramo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/e/ </w:t>
      </w:r>
      <w:proofErr w:type="spellStart"/>
      <w:r w:rsidR="00C90769" w:rsidRPr="000B1254">
        <w:rPr>
          <w:rFonts w:ascii="Calibri" w:hAnsi="Calibri"/>
          <w:sz w:val="24"/>
          <w:szCs w:val="24"/>
        </w:rPr>
        <w:t>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/</w:t>
      </w:r>
      <w:proofErr w:type="spellStart"/>
      <w:r w:rsidR="00C90769" w:rsidRPr="000B1254">
        <w:rPr>
          <w:rFonts w:ascii="Calibri" w:hAnsi="Calibri"/>
          <w:sz w:val="24"/>
          <w:szCs w:val="24"/>
        </w:rPr>
        <w:t>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/. </w:t>
      </w:r>
      <w:proofErr w:type="spellStart"/>
      <w:r w:rsidR="00C90769" w:rsidRPr="000B1254">
        <w:rPr>
          <w:rFonts w:ascii="Calibri" w:hAnsi="Calibri"/>
          <w:sz w:val="24"/>
          <w:szCs w:val="24"/>
        </w:rPr>
        <w:t>Prvi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refleks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registrujemo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s </w:t>
      </w:r>
      <w:proofErr w:type="spellStart"/>
      <w:r w:rsidR="00C90769" w:rsidRPr="000B1254">
        <w:rPr>
          <w:rFonts w:ascii="Calibri" w:hAnsi="Calibri"/>
          <w:sz w:val="24"/>
          <w:szCs w:val="24"/>
        </w:rPr>
        <w:t>jotovanim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konsonantom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(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ćerat</w:t>
      </w:r>
      <w:proofErr w:type="spellEnd"/>
      <w:r w:rsidR="00C90769" w:rsidRPr="000B1254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me</w:t>
      </w:r>
      <w:r w:rsidR="00C90769" w:rsidRPr="000B1254">
        <w:rPr>
          <w:rFonts w:ascii="Calibri" w:hAnsi="Calibri"/>
          <w:sz w:val="24"/>
          <w:szCs w:val="24"/>
        </w:rPr>
        <w:t>đed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). </w:t>
      </w:r>
      <w:proofErr w:type="spellStart"/>
      <w:r w:rsidR="00C90769" w:rsidRPr="000B1254">
        <w:rPr>
          <w:rFonts w:ascii="Calibri" w:hAnsi="Calibri"/>
          <w:sz w:val="24"/>
          <w:szCs w:val="24"/>
        </w:rPr>
        <w:t>Jedino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kod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labijala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postoje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naporedo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obje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mogućnosti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(</w:t>
      </w:r>
      <w:proofErr w:type="spellStart"/>
      <w:r w:rsidR="00C90769" w:rsidRPr="000B1254">
        <w:rPr>
          <w:rFonts w:ascii="Calibri" w:hAnsi="Calibri"/>
          <w:sz w:val="24"/>
          <w:szCs w:val="24"/>
        </w:rPr>
        <w:t>češće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pjesma</w:t>
      </w:r>
      <w:proofErr w:type="spellEnd"/>
      <w:r w:rsidR="00C90769" w:rsidRPr="000B1254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vjera</w:t>
      </w:r>
      <w:proofErr w:type="spellEnd"/>
      <w:r w:rsidR="00C90769" w:rsidRPr="000B1254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mjesec</w:t>
      </w:r>
      <w:proofErr w:type="spellEnd"/>
      <w:r w:rsidR="00C90769" w:rsidRPr="000B1254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sz w:val="24"/>
          <w:szCs w:val="24"/>
        </w:rPr>
        <w:t>rijetko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pljesma</w:t>
      </w:r>
      <w:proofErr w:type="spellEnd"/>
      <w:r w:rsidR="00C90769" w:rsidRPr="000B1254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vljera</w:t>
      </w:r>
      <w:proofErr w:type="spellEnd"/>
      <w:r w:rsidR="00C90769" w:rsidRPr="000B1254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mljesec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), /e/ </w:t>
      </w:r>
      <w:proofErr w:type="spellStart"/>
      <w:r w:rsidR="00C90769" w:rsidRPr="000B1254">
        <w:rPr>
          <w:rFonts w:ascii="Calibri" w:hAnsi="Calibri"/>
          <w:sz w:val="24"/>
          <w:szCs w:val="24"/>
        </w:rPr>
        <w:t>registrujemo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sasvim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rijetko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(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prevoz</w:t>
      </w:r>
      <w:proofErr w:type="spellEnd"/>
      <w:r w:rsidR="00C90769" w:rsidRPr="000B1254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preći</w:t>
      </w:r>
      <w:proofErr w:type="spellEnd"/>
      <w:r w:rsidR="00C90769" w:rsidRPr="000B1254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prekršćen</w:t>
      </w:r>
      <w:proofErr w:type="spellEnd"/>
      <w:r w:rsidR="00C90769" w:rsidRPr="000B1254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goret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, pored 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gorjet</w:t>
      </w:r>
      <w:proofErr w:type="spellEnd"/>
      <w:r w:rsidR="00C90769" w:rsidRPr="000B1254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prijeć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), </w:t>
      </w:r>
      <w:proofErr w:type="spellStart"/>
      <w:r w:rsidR="00C90769" w:rsidRPr="000B1254">
        <w:rPr>
          <w:rFonts w:ascii="Calibri" w:hAnsi="Calibri"/>
          <w:sz w:val="24"/>
          <w:szCs w:val="24"/>
        </w:rPr>
        <w:t>dok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 /</w:t>
      </w:r>
      <w:proofErr w:type="spellStart"/>
      <w:r w:rsidR="00C90769" w:rsidRPr="000B1254">
        <w:rPr>
          <w:rFonts w:ascii="Calibri" w:hAnsi="Calibri"/>
          <w:sz w:val="24"/>
          <w:szCs w:val="24"/>
        </w:rPr>
        <w:t>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/  </w:t>
      </w:r>
      <w:proofErr w:type="spellStart"/>
      <w:r w:rsidR="00C90769" w:rsidRPr="000B1254">
        <w:rPr>
          <w:rFonts w:ascii="Calibri" w:hAnsi="Calibri"/>
          <w:sz w:val="24"/>
          <w:szCs w:val="24"/>
        </w:rPr>
        <w:t>nalazimo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u </w:t>
      </w:r>
      <w:proofErr w:type="spellStart"/>
      <w:r w:rsidR="00C90769" w:rsidRPr="000B1254">
        <w:rPr>
          <w:rFonts w:ascii="Calibri" w:hAnsi="Calibri"/>
          <w:sz w:val="24"/>
          <w:szCs w:val="24"/>
        </w:rPr>
        <w:t>riječima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tipa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vijavica</w:t>
      </w:r>
      <w:proofErr w:type="spellEnd"/>
      <w:r w:rsidR="00C90769" w:rsidRPr="000B1254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grijat</w:t>
      </w:r>
      <w:proofErr w:type="spellEnd"/>
      <w:r w:rsidR="00C90769" w:rsidRPr="000B1254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biljeg</w:t>
      </w:r>
      <w:proofErr w:type="spellEnd"/>
      <w:r w:rsidR="00C90769" w:rsidRPr="000B1254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stio</w:t>
      </w:r>
      <w:proofErr w:type="spellEnd"/>
      <w:r w:rsidR="00C90769" w:rsidRPr="000B1254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i/>
          <w:sz w:val="24"/>
          <w:szCs w:val="24"/>
        </w:rPr>
        <w:t>želio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sl.  </w:t>
      </w:r>
      <w:proofErr w:type="spellStart"/>
      <w:r w:rsidR="00C90769" w:rsidRPr="000B1254">
        <w:rPr>
          <w:rFonts w:ascii="Calibri" w:hAnsi="Calibri"/>
          <w:sz w:val="24"/>
          <w:szCs w:val="24"/>
        </w:rPr>
        <w:t>Područje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jugoistočnih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crnogorskih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govora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za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razliku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od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svih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ostalih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govora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štokavskih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dobro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je </w:t>
      </w:r>
      <w:proofErr w:type="spellStart"/>
      <w:r w:rsidR="00C90769" w:rsidRPr="000B1254">
        <w:rPr>
          <w:rFonts w:ascii="Calibri" w:hAnsi="Calibri"/>
          <w:sz w:val="24"/>
          <w:szCs w:val="24"/>
        </w:rPr>
        <w:t>sačuvalo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stariju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leksiku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sz w:val="24"/>
          <w:szCs w:val="24"/>
        </w:rPr>
        <w:t>što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je </w:t>
      </w:r>
      <w:proofErr w:type="spellStart"/>
      <w:r w:rsidR="00C90769" w:rsidRPr="000B1254">
        <w:rPr>
          <w:rFonts w:ascii="Calibri" w:hAnsi="Calibri"/>
          <w:sz w:val="24"/>
          <w:szCs w:val="24"/>
        </w:rPr>
        <w:t>omogućeno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njihovim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istorijskim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razvitkom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sz w:val="24"/>
          <w:szCs w:val="24"/>
        </w:rPr>
        <w:t>kako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ističu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brojni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dijalektolozi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sz w:val="24"/>
          <w:szCs w:val="24"/>
        </w:rPr>
        <w:t>kao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prostora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na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koji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se </w:t>
      </w:r>
      <w:proofErr w:type="spellStart"/>
      <w:r w:rsidR="00C90769" w:rsidRPr="000B1254">
        <w:rPr>
          <w:rFonts w:ascii="Calibri" w:hAnsi="Calibri"/>
          <w:sz w:val="24"/>
          <w:szCs w:val="24"/>
        </w:rPr>
        <w:t>malo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useljavalo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, a </w:t>
      </w:r>
      <w:proofErr w:type="spellStart"/>
      <w:r w:rsidR="00C90769" w:rsidRPr="000B1254">
        <w:rPr>
          <w:rFonts w:ascii="Calibri" w:hAnsi="Calibri"/>
          <w:sz w:val="24"/>
          <w:szCs w:val="24"/>
        </w:rPr>
        <w:t>više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s </w:t>
      </w:r>
      <w:proofErr w:type="spellStart"/>
      <w:r w:rsidR="00C90769" w:rsidRPr="000B1254">
        <w:rPr>
          <w:rFonts w:ascii="Calibri" w:hAnsi="Calibri"/>
          <w:sz w:val="24"/>
          <w:szCs w:val="24"/>
        </w:rPr>
        <w:t>njega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iseljavalo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u </w:t>
      </w:r>
      <w:proofErr w:type="spellStart"/>
      <w:r w:rsidR="00C90769" w:rsidRPr="000B1254">
        <w:rPr>
          <w:rFonts w:ascii="Calibri" w:hAnsi="Calibri"/>
          <w:sz w:val="24"/>
          <w:szCs w:val="24"/>
        </w:rPr>
        <w:t>druge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krajeve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. </w:t>
      </w:r>
    </w:p>
    <w:p w:rsidR="00C90769" w:rsidRPr="000B1254" w:rsidRDefault="000B1254" w:rsidP="00C90769">
      <w:pPr>
        <w:pStyle w:val="ListParagraph"/>
        <w:tabs>
          <w:tab w:val="left" w:pos="-36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Calibri" w:hAnsi="Calibri"/>
          <w:sz w:val="24"/>
          <w:szCs w:val="24"/>
        </w:rPr>
      </w:pPr>
      <w:r w:rsidRPr="000B1254">
        <w:rPr>
          <w:rFonts w:ascii="Calibri" w:hAnsi="Calibri"/>
          <w:sz w:val="24"/>
          <w:szCs w:val="24"/>
        </w:rPr>
        <w:tab/>
      </w:r>
      <w:proofErr w:type="spellStart"/>
      <w:r w:rsidR="00C90769" w:rsidRPr="000B1254">
        <w:rPr>
          <w:rFonts w:ascii="Calibri" w:hAnsi="Calibri"/>
          <w:sz w:val="24"/>
          <w:szCs w:val="24"/>
        </w:rPr>
        <w:t>Miloš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Okuka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ističe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da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u </w:t>
      </w:r>
      <w:proofErr w:type="spellStart"/>
      <w:r w:rsidR="00C90769" w:rsidRPr="000B1254">
        <w:rPr>
          <w:rFonts w:ascii="Calibri" w:hAnsi="Calibri"/>
          <w:sz w:val="24"/>
          <w:szCs w:val="24"/>
        </w:rPr>
        <w:t>ovom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govoru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postoji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cio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niz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riječi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starog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slovenskog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porijekla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koje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danas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žive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u </w:t>
      </w:r>
      <w:proofErr w:type="spellStart"/>
      <w:r w:rsidR="00C90769" w:rsidRPr="000B1254">
        <w:rPr>
          <w:rFonts w:ascii="Calibri" w:hAnsi="Calibri"/>
          <w:sz w:val="24"/>
          <w:szCs w:val="24"/>
        </w:rPr>
        <w:t>ruskim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govorima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književnom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jeziku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="00C90769" w:rsidRPr="000B1254">
        <w:rPr>
          <w:rFonts w:ascii="Calibri" w:hAnsi="Calibri"/>
          <w:sz w:val="24"/>
          <w:szCs w:val="24"/>
        </w:rPr>
        <w:t>na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jednoj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strani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, a </w:t>
      </w:r>
      <w:proofErr w:type="spellStart"/>
      <w:r w:rsidR="00C90769" w:rsidRPr="000B1254">
        <w:rPr>
          <w:rFonts w:ascii="Calibri" w:hAnsi="Calibri"/>
          <w:sz w:val="24"/>
          <w:szCs w:val="24"/>
        </w:rPr>
        <w:t>na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drugoj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strani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mnoštvo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autohtone</w:t>
      </w:r>
      <w:proofErr w:type="spellEnd"/>
      <w:r w:rsidR="00C90769"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="00C90769" w:rsidRPr="000B1254">
        <w:rPr>
          <w:rFonts w:ascii="Calibri" w:hAnsi="Calibri"/>
          <w:sz w:val="24"/>
          <w:szCs w:val="24"/>
        </w:rPr>
        <w:t>leksike</w:t>
      </w:r>
      <w:proofErr w:type="spellEnd"/>
      <w:r w:rsidR="00C90769" w:rsidRPr="000B1254">
        <w:rPr>
          <w:rFonts w:ascii="Calibri" w:hAnsi="Calibri"/>
          <w:sz w:val="24"/>
          <w:szCs w:val="24"/>
        </w:rPr>
        <w:t>:</w:t>
      </w:r>
    </w:p>
    <w:p w:rsidR="00C90769" w:rsidRPr="000B1254" w:rsidRDefault="00C90769" w:rsidP="00C90769">
      <w:pPr>
        <w:pStyle w:val="ListParagraph"/>
        <w:numPr>
          <w:ilvl w:val="0"/>
          <w:numId w:val="1"/>
        </w:num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sz w:val="24"/>
          <w:szCs w:val="24"/>
        </w:rPr>
      </w:pPr>
      <w:proofErr w:type="spellStart"/>
      <w:r w:rsidRPr="000B1254">
        <w:rPr>
          <w:rFonts w:ascii="Calibri" w:hAnsi="Calibri"/>
          <w:i/>
          <w:sz w:val="24"/>
          <w:szCs w:val="24"/>
        </w:rPr>
        <w:t>zajazit</w:t>
      </w:r>
      <w:proofErr w:type="spellEnd"/>
      <w:r w:rsidRPr="000B1254">
        <w:rPr>
          <w:rFonts w:ascii="Calibri" w:hAnsi="Calibri"/>
          <w:sz w:val="24"/>
          <w:szCs w:val="24"/>
        </w:rPr>
        <w:t xml:space="preserve"> = </w:t>
      </w:r>
      <w:proofErr w:type="spellStart"/>
      <w:r w:rsidRPr="000B1254">
        <w:rPr>
          <w:rFonts w:ascii="Calibri" w:hAnsi="Calibri"/>
          <w:sz w:val="24"/>
          <w:szCs w:val="24"/>
        </w:rPr>
        <w:t>učiniti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korist</w:t>
      </w:r>
      <w:proofErr w:type="spellEnd"/>
      <w:r w:rsidRPr="000B1254">
        <w:rPr>
          <w:rFonts w:ascii="Calibri" w:hAnsi="Calibri"/>
          <w:sz w:val="24"/>
          <w:szCs w:val="24"/>
        </w:rPr>
        <w:t xml:space="preserve">; </w:t>
      </w:r>
    </w:p>
    <w:p w:rsidR="00C90769" w:rsidRPr="000B1254" w:rsidRDefault="00C90769" w:rsidP="00C90769">
      <w:pPr>
        <w:pStyle w:val="ListParagraph"/>
        <w:numPr>
          <w:ilvl w:val="0"/>
          <w:numId w:val="1"/>
        </w:num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sz w:val="24"/>
          <w:szCs w:val="24"/>
        </w:rPr>
      </w:pPr>
      <w:proofErr w:type="spellStart"/>
      <w:r w:rsidRPr="000B1254">
        <w:rPr>
          <w:rFonts w:ascii="Calibri" w:hAnsi="Calibri"/>
          <w:i/>
          <w:sz w:val="24"/>
          <w:szCs w:val="24"/>
        </w:rPr>
        <w:t>knego</w:t>
      </w:r>
      <w:proofErr w:type="spellEnd"/>
      <w:r w:rsidRPr="000B1254">
        <w:rPr>
          <w:rFonts w:ascii="Calibri" w:hAnsi="Calibri"/>
          <w:sz w:val="24"/>
          <w:szCs w:val="24"/>
        </w:rPr>
        <w:t xml:space="preserve"> = </w:t>
      </w:r>
      <w:proofErr w:type="spellStart"/>
      <w:r w:rsidRPr="000B1254">
        <w:rPr>
          <w:rFonts w:ascii="Calibri" w:hAnsi="Calibri"/>
          <w:sz w:val="24"/>
          <w:szCs w:val="24"/>
        </w:rPr>
        <w:t>svekar</w:t>
      </w:r>
      <w:proofErr w:type="spellEnd"/>
      <w:r w:rsidRPr="000B1254">
        <w:rPr>
          <w:rFonts w:ascii="Calibri" w:hAnsi="Calibri"/>
          <w:sz w:val="24"/>
          <w:szCs w:val="24"/>
        </w:rPr>
        <w:t xml:space="preserve">; </w:t>
      </w:r>
    </w:p>
    <w:p w:rsidR="00C90769" w:rsidRPr="000B1254" w:rsidRDefault="00C90769" w:rsidP="00C90769">
      <w:pPr>
        <w:pStyle w:val="ListParagraph"/>
        <w:numPr>
          <w:ilvl w:val="0"/>
          <w:numId w:val="1"/>
        </w:num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sz w:val="24"/>
          <w:szCs w:val="24"/>
        </w:rPr>
      </w:pPr>
      <w:proofErr w:type="spellStart"/>
      <w:r w:rsidRPr="000B1254">
        <w:rPr>
          <w:rFonts w:ascii="Calibri" w:hAnsi="Calibri"/>
          <w:i/>
          <w:sz w:val="24"/>
          <w:szCs w:val="24"/>
        </w:rPr>
        <w:lastRenderedPageBreak/>
        <w:t>gučit</w:t>
      </w:r>
      <w:proofErr w:type="spellEnd"/>
      <w:r w:rsidRPr="000B1254">
        <w:rPr>
          <w:rFonts w:ascii="Calibri" w:hAnsi="Calibri"/>
          <w:sz w:val="24"/>
          <w:szCs w:val="24"/>
        </w:rPr>
        <w:t xml:space="preserve"> = </w:t>
      </w:r>
      <w:proofErr w:type="spellStart"/>
      <w:r w:rsidRPr="000B1254">
        <w:rPr>
          <w:rFonts w:ascii="Calibri" w:hAnsi="Calibri"/>
          <w:sz w:val="24"/>
          <w:szCs w:val="24"/>
        </w:rPr>
        <w:t>skrivati</w:t>
      </w:r>
      <w:proofErr w:type="spellEnd"/>
      <w:r w:rsidRPr="000B1254">
        <w:rPr>
          <w:rFonts w:ascii="Calibri" w:hAnsi="Calibri"/>
          <w:sz w:val="24"/>
          <w:szCs w:val="24"/>
        </w:rPr>
        <w:t>;</w:t>
      </w:r>
    </w:p>
    <w:p w:rsidR="00C90769" w:rsidRPr="000B1254" w:rsidRDefault="00C90769" w:rsidP="00C90769">
      <w:pPr>
        <w:pStyle w:val="ListParagraph"/>
        <w:numPr>
          <w:ilvl w:val="0"/>
          <w:numId w:val="1"/>
        </w:num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sz w:val="24"/>
          <w:szCs w:val="24"/>
        </w:rPr>
      </w:pPr>
      <w:proofErr w:type="spellStart"/>
      <w:r w:rsidRPr="000B1254">
        <w:rPr>
          <w:rFonts w:ascii="Calibri" w:hAnsi="Calibri"/>
          <w:i/>
          <w:sz w:val="24"/>
          <w:szCs w:val="24"/>
        </w:rPr>
        <w:t>ira</w:t>
      </w:r>
      <w:proofErr w:type="spellEnd"/>
      <w:r w:rsidRPr="000B1254">
        <w:rPr>
          <w:rFonts w:ascii="Calibri" w:hAnsi="Calibri"/>
          <w:sz w:val="24"/>
          <w:szCs w:val="24"/>
        </w:rPr>
        <w:t xml:space="preserve"> = </w:t>
      </w:r>
      <w:proofErr w:type="spellStart"/>
      <w:r w:rsidRPr="000B1254">
        <w:rPr>
          <w:rFonts w:ascii="Calibri" w:hAnsi="Calibri"/>
          <w:sz w:val="24"/>
          <w:szCs w:val="24"/>
        </w:rPr>
        <w:t>surutka</w:t>
      </w:r>
      <w:proofErr w:type="spellEnd"/>
      <w:r w:rsidRPr="000B1254">
        <w:rPr>
          <w:rFonts w:ascii="Calibri" w:hAnsi="Calibri"/>
          <w:sz w:val="24"/>
          <w:szCs w:val="24"/>
        </w:rPr>
        <w:t>;</w:t>
      </w:r>
    </w:p>
    <w:p w:rsidR="00C90769" w:rsidRPr="000B1254" w:rsidRDefault="00C90769" w:rsidP="00C90769">
      <w:pPr>
        <w:pStyle w:val="ListParagraph"/>
        <w:numPr>
          <w:ilvl w:val="0"/>
          <w:numId w:val="1"/>
        </w:num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sz w:val="24"/>
          <w:szCs w:val="24"/>
        </w:rPr>
      </w:pPr>
      <w:proofErr w:type="spellStart"/>
      <w:r w:rsidRPr="000B1254">
        <w:rPr>
          <w:rFonts w:ascii="Calibri" w:hAnsi="Calibri"/>
          <w:i/>
          <w:sz w:val="24"/>
          <w:szCs w:val="24"/>
        </w:rPr>
        <w:t>znaven</w:t>
      </w:r>
      <w:proofErr w:type="spellEnd"/>
      <w:r w:rsidRPr="000B1254">
        <w:rPr>
          <w:rFonts w:ascii="Calibri" w:hAnsi="Calibri"/>
          <w:sz w:val="24"/>
          <w:szCs w:val="24"/>
        </w:rPr>
        <w:t xml:space="preserve"> = </w:t>
      </w:r>
      <w:proofErr w:type="spellStart"/>
      <w:r w:rsidRPr="000B1254">
        <w:rPr>
          <w:rFonts w:ascii="Calibri" w:hAnsi="Calibri"/>
          <w:sz w:val="24"/>
          <w:szCs w:val="24"/>
        </w:rPr>
        <w:t>pametan</w:t>
      </w:r>
      <w:proofErr w:type="spellEnd"/>
      <w:r w:rsidRPr="000B1254">
        <w:rPr>
          <w:rFonts w:ascii="Calibri" w:hAnsi="Calibri"/>
          <w:sz w:val="24"/>
          <w:szCs w:val="24"/>
        </w:rPr>
        <w:t>;</w:t>
      </w:r>
    </w:p>
    <w:p w:rsidR="00C90769" w:rsidRPr="000B1254" w:rsidRDefault="00C90769" w:rsidP="00C90769">
      <w:pPr>
        <w:pStyle w:val="ListParagraph"/>
        <w:numPr>
          <w:ilvl w:val="0"/>
          <w:numId w:val="1"/>
        </w:num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sz w:val="24"/>
          <w:szCs w:val="24"/>
        </w:rPr>
      </w:pPr>
      <w:proofErr w:type="spellStart"/>
      <w:r w:rsidRPr="000B1254">
        <w:rPr>
          <w:rFonts w:ascii="Calibri" w:hAnsi="Calibri"/>
          <w:i/>
          <w:sz w:val="24"/>
          <w:szCs w:val="24"/>
        </w:rPr>
        <w:t>cklo</w:t>
      </w:r>
      <w:proofErr w:type="spellEnd"/>
      <w:r w:rsidRPr="000B1254">
        <w:rPr>
          <w:rFonts w:ascii="Calibri" w:hAnsi="Calibri"/>
          <w:sz w:val="24"/>
          <w:szCs w:val="24"/>
        </w:rPr>
        <w:t xml:space="preserve"> = </w:t>
      </w:r>
      <w:proofErr w:type="spellStart"/>
      <w:r w:rsidRPr="000B1254">
        <w:rPr>
          <w:rFonts w:ascii="Calibri" w:hAnsi="Calibri"/>
          <w:sz w:val="24"/>
          <w:szCs w:val="24"/>
        </w:rPr>
        <w:t>staklo</w:t>
      </w:r>
      <w:proofErr w:type="spellEnd"/>
      <w:r w:rsidRPr="000B1254">
        <w:rPr>
          <w:rFonts w:ascii="Calibri" w:hAnsi="Calibri"/>
          <w:sz w:val="24"/>
          <w:szCs w:val="24"/>
        </w:rPr>
        <w:t>;</w:t>
      </w:r>
    </w:p>
    <w:p w:rsidR="00C90769" w:rsidRPr="000B1254" w:rsidRDefault="00C90769" w:rsidP="00C90769">
      <w:pPr>
        <w:pStyle w:val="ListParagraph"/>
        <w:numPr>
          <w:ilvl w:val="0"/>
          <w:numId w:val="1"/>
        </w:num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sz w:val="24"/>
          <w:szCs w:val="24"/>
        </w:rPr>
      </w:pPr>
      <w:proofErr w:type="spellStart"/>
      <w:r w:rsidRPr="000B1254">
        <w:rPr>
          <w:rFonts w:ascii="Calibri" w:hAnsi="Calibri"/>
          <w:i/>
          <w:sz w:val="24"/>
          <w:szCs w:val="24"/>
        </w:rPr>
        <w:t>ožica</w:t>
      </w:r>
      <w:proofErr w:type="spellEnd"/>
      <w:r w:rsidRPr="000B1254">
        <w:rPr>
          <w:rFonts w:ascii="Calibri" w:hAnsi="Calibri"/>
          <w:sz w:val="24"/>
          <w:szCs w:val="24"/>
        </w:rPr>
        <w:t xml:space="preserve"> = </w:t>
      </w:r>
      <w:proofErr w:type="spellStart"/>
      <w:r w:rsidRPr="000B1254">
        <w:rPr>
          <w:rFonts w:ascii="Calibri" w:hAnsi="Calibri"/>
          <w:sz w:val="24"/>
          <w:szCs w:val="24"/>
        </w:rPr>
        <w:t>kašika</w:t>
      </w:r>
      <w:proofErr w:type="spellEnd"/>
      <w:r w:rsidRPr="000B1254">
        <w:rPr>
          <w:rFonts w:ascii="Calibri" w:hAnsi="Calibri"/>
          <w:sz w:val="24"/>
          <w:szCs w:val="24"/>
        </w:rPr>
        <w:t>;</w:t>
      </w:r>
    </w:p>
    <w:p w:rsidR="00C90769" w:rsidRPr="000B1254" w:rsidRDefault="00C90769" w:rsidP="00C90769">
      <w:pPr>
        <w:pStyle w:val="ListParagraph"/>
        <w:numPr>
          <w:ilvl w:val="0"/>
          <w:numId w:val="1"/>
        </w:num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sz w:val="24"/>
          <w:szCs w:val="24"/>
        </w:rPr>
      </w:pPr>
      <w:proofErr w:type="spellStart"/>
      <w:r w:rsidRPr="000B1254">
        <w:rPr>
          <w:rFonts w:ascii="Calibri" w:hAnsi="Calibri"/>
          <w:i/>
          <w:sz w:val="24"/>
          <w:szCs w:val="24"/>
        </w:rPr>
        <w:t>predig</w:t>
      </w:r>
      <w:proofErr w:type="spellEnd"/>
      <w:r w:rsidRPr="000B1254">
        <w:rPr>
          <w:rFonts w:ascii="Calibri" w:hAnsi="Calibri"/>
          <w:sz w:val="24"/>
          <w:szCs w:val="24"/>
        </w:rPr>
        <w:t xml:space="preserve"> = </w:t>
      </w:r>
      <w:proofErr w:type="spellStart"/>
      <w:r w:rsidRPr="000B1254">
        <w:rPr>
          <w:rFonts w:ascii="Calibri" w:hAnsi="Calibri"/>
          <w:sz w:val="24"/>
          <w:szCs w:val="24"/>
        </w:rPr>
        <w:t>odlazak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iz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jednog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mjesta</w:t>
      </w:r>
      <w:proofErr w:type="spellEnd"/>
      <w:r w:rsidRPr="000B1254">
        <w:rPr>
          <w:rFonts w:ascii="Calibri" w:hAnsi="Calibri"/>
          <w:sz w:val="24"/>
          <w:szCs w:val="24"/>
        </w:rPr>
        <w:t xml:space="preserve"> u </w:t>
      </w:r>
      <w:proofErr w:type="spellStart"/>
      <w:r w:rsidRPr="000B1254">
        <w:rPr>
          <w:rFonts w:ascii="Calibri" w:hAnsi="Calibri"/>
          <w:sz w:val="24"/>
          <w:szCs w:val="24"/>
        </w:rPr>
        <w:t>drugo</w:t>
      </w:r>
      <w:proofErr w:type="spellEnd"/>
      <w:r w:rsidRPr="000B1254">
        <w:rPr>
          <w:rFonts w:ascii="Calibri" w:hAnsi="Calibri"/>
          <w:sz w:val="24"/>
          <w:szCs w:val="24"/>
        </w:rPr>
        <w:t>;</w:t>
      </w:r>
    </w:p>
    <w:p w:rsidR="00C90769" w:rsidRPr="000B1254" w:rsidRDefault="00C90769" w:rsidP="00C90769">
      <w:pPr>
        <w:pStyle w:val="ListParagraph"/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sz w:val="24"/>
          <w:szCs w:val="24"/>
        </w:rPr>
      </w:pPr>
      <w:proofErr w:type="spellStart"/>
      <w:r w:rsidRPr="000B1254">
        <w:rPr>
          <w:rFonts w:ascii="Calibri" w:hAnsi="Calibri"/>
          <w:i/>
          <w:sz w:val="24"/>
          <w:szCs w:val="24"/>
        </w:rPr>
        <w:t>stimat</w:t>
      </w:r>
      <w:proofErr w:type="spellEnd"/>
      <w:r w:rsidRPr="000B1254">
        <w:rPr>
          <w:rFonts w:ascii="Calibri" w:hAnsi="Calibri"/>
          <w:i/>
          <w:sz w:val="24"/>
          <w:szCs w:val="24"/>
        </w:rPr>
        <w:t xml:space="preserve"> </w:t>
      </w:r>
      <w:r w:rsidRPr="000B1254">
        <w:rPr>
          <w:rFonts w:ascii="Calibri" w:hAnsi="Calibri"/>
          <w:sz w:val="24"/>
          <w:szCs w:val="24"/>
        </w:rPr>
        <w:t xml:space="preserve">=  </w:t>
      </w:r>
      <w:proofErr w:type="spellStart"/>
      <w:r w:rsidRPr="000B1254">
        <w:rPr>
          <w:rFonts w:ascii="Calibri" w:hAnsi="Calibri"/>
          <w:sz w:val="24"/>
          <w:szCs w:val="24"/>
        </w:rPr>
        <w:t>častiti</w:t>
      </w:r>
      <w:proofErr w:type="spellEnd"/>
      <w:r w:rsidRPr="000B1254">
        <w:rPr>
          <w:rFonts w:ascii="Calibri" w:hAnsi="Calibri"/>
          <w:sz w:val="24"/>
          <w:szCs w:val="24"/>
        </w:rPr>
        <w:t>;</w:t>
      </w:r>
    </w:p>
    <w:p w:rsidR="00C90769" w:rsidRPr="000B1254" w:rsidRDefault="00C90769" w:rsidP="00C90769">
      <w:pPr>
        <w:pStyle w:val="ListParagraph"/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sz w:val="24"/>
          <w:szCs w:val="24"/>
        </w:rPr>
      </w:pPr>
      <w:proofErr w:type="spellStart"/>
      <w:r w:rsidRPr="000B1254">
        <w:rPr>
          <w:rFonts w:ascii="Calibri" w:hAnsi="Calibri"/>
          <w:i/>
          <w:sz w:val="24"/>
          <w:szCs w:val="24"/>
        </w:rPr>
        <w:t>njivit</w:t>
      </w:r>
      <w:proofErr w:type="spellEnd"/>
      <w:r w:rsidRPr="000B1254">
        <w:rPr>
          <w:rFonts w:ascii="Calibri" w:hAnsi="Calibri"/>
          <w:sz w:val="24"/>
          <w:szCs w:val="24"/>
        </w:rPr>
        <w:t xml:space="preserve"> = </w:t>
      </w:r>
      <w:proofErr w:type="spellStart"/>
      <w:r w:rsidRPr="000B1254">
        <w:rPr>
          <w:rFonts w:ascii="Calibri" w:hAnsi="Calibri"/>
          <w:sz w:val="24"/>
          <w:szCs w:val="24"/>
        </w:rPr>
        <w:t>gajiti</w:t>
      </w:r>
      <w:proofErr w:type="spellEnd"/>
      <w:r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sz w:val="24"/>
          <w:szCs w:val="24"/>
        </w:rPr>
        <w:t>podizati</w:t>
      </w:r>
      <w:proofErr w:type="spellEnd"/>
      <w:r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sz w:val="24"/>
          <w:szCs w:val="24"/>
        </w:rPr>
        <w:t>vaspitavati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</w:t>
      </w:r>
      <w:proofErr w:type="spellEnd"/>
      <w:r w:rsidRPr="000B1254">
        <w:rPr>
          <w:rFonts w:ascii="Calibri" w:hAnsi="Calibri"/>
          <w:sz w:val="24"/>
          <w:szCs w:val="24"/>
        </w:rPr>
        <w:t xml:space="preserve"> dr.</w:t>
      </w:r>
    </w:p>
    <w:p w:rsidR="00C90769" w:rsidRPr="000B1254" w:rsidRDefault="00C90769" w:rsidP="00C90769">
      <w:pPr>
        <w:pStyle w:val="ListParagraph"/>
        <w:tabs>
          <w:tab w:val="left" w:pos="-36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Calibri" w:hAnsi="Calibri"/>
          <w:sz w:val="24"/>
          <w:szCs w:val="24"/>
        </w:rPr>
      </w:pPr>
    </w:p>
    <w:p w:rsidR="00C90769" w:rsidRPr="000B1254" w:rsidRDefault="00C90769" w:rsidP="00C90769">
      <w:pPr>
        <w:pStyle w:val="ListParagraph"/>
        <w:tabs>
          <w:tab w:val="left" w:pos="-36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Calibri" w:hAnsi="Calibri"/>
          <w:sz w:val="24"/>
          <w:szCs w:val="24"/>
        </w:rPr>
      </w:pPr>
      <w:proofErr w:type="spellStart"/>
      <w:r w:rsidRPr="000B1254">
        <w:rPr>
          <w:rFonts w:ascii="Calibri" w:hAnsi="Calibri"/>
          <w:sz w:val="24"/>
          <w:szCs w:val="24"/>
        </w:rPr>
        <w:t>Crnogorski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jugoistočni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govori</w:t>
      </w:r>
      <w:proofErr w:type="spellEnd"/>
      <w:r w:rsidRPr="000B1254">
        <w:rPr>
          <w:rFonts w:ascii="Calibri" w:hAnsi="Calibri"/>
          <w:sz w:val="24"/>
          <w:szCs w:val="24"/>
        </w:rPr>
        <w:t xml:space="preserve"> u </w:t>
      </w:r>
      <w:proofErr w:type="spellStart"/>
      <w:r w:rsidRPr="000B1254">
        <w:rPr>
          <w:rFonts w:ascii="Calibri" w:hAnsi="Calibri"/>
          <w:sz w:val="24"/>
          <w:szCs w:val="24"/>
        </w:rPr>
        <w:t>svoj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leksički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sistem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apsorbovali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su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više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jezičkih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slojeva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romanskih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starosjedilaca</w:t>
      </w:r>
      <w:proofErr w:type="spellEnd"/>
      <w:r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sz w:val="24"/>
          <w:szCs w:val="24"/>
        </w:rPr>
        <w:t>što</w:t>
      </w:r>
      <w:proofErr w:type="spellEnd"/>
      <w:r w:rsidRPr="000B1254">
        <w:rPr>
          <w:rFonts w:ascii="Calibri" w:hAnsi="Calibri"/>
          <w:sz w:val="24"/>
          <w:szCs w:val="24"/>
        </w:rPr>
        <w:t xml:space="preserve"> se </w:t>
      </w:r>
      <w:proofErr w:type="spellStart"/>
      <w:r w:rsidRPr="000B1254">
        <w:rPr>
          <w:rFonts w:ascii="Calibri" w:hAnsi="Calibri"/>
          <w:sz w:val="24"/>
          <w:szCs w:val="24"/>
        </w:rPr>
        <w:t>posebno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ogleda</w:t>
      </w:r>
      <w:proofErr w:type="spellEnd"/>
      <w:r w:rsidRPr="000B1254">
        <w:rPr>
          <w:rFonts w:ascii="Calibri" w:hAnsi="Calibri"/>
          <w:sz w:val="24"/>
          <w:szCs w:val="24"/>
        </w:rPr>
        <w:t xml:space="preserve"> u </w:t>
      </w:r>
      <w:proofErr w:type="spellStart"/>
      <w:r w:rsidRPr="000B1254">
        <w:rPr>
          <w:rFonts w:ascii="Calibri" w:hAnsi="Calibri"/>
          <w:sz w:val="24"/>
          <w:szCs w:val="24"/>
        </w:rPr>
        <w:t>toponomastici</w:t>
      </w:r>
      <w:proofErr w:type="spellEnd"/>
      <w:r w:rsidRPr="000B1254">
        <w:rPr>
          <w:rFonts w:ascii="Calibri" w:hAnsi="Calibri"/>
          <w:sz w:val="24"/>
          <w:szCs w:val="24"/>
        </w:rPr>
        <w:t xml:space="preserve">. </w:t>
      </w:r>
      <w:proofErr w:type="spellStart"/>
      <w:r w:rsidRPr="000B1254">
        <w:rPr>
          <w:rFonts w:ascii="Calibri" w:hAnsi="Calibri"/>
          <w:sz w:val="24"/>
          <w:szCs w:val="24"/>
        </w:rPr>
        <w:t>Treba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istaći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da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su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mnogo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veći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uticaj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imali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neposredni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uticaji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iz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romanskih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jezika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govora</w:t>
      </w:r>
      <w:proofErr w:type="spellEnd"/>
      <w:r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sz w:val="24"/>
          <w:szCs w:val="24"/>
        </w:rPr>
        <w:t>ali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turskoga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jezika</w:t>
      </w:r>
      <w:proofErr w:type="spellEnd"/>
      <w:r w:rsidRPr="000B1254">
        <w:rPr>
          <w:rFonts w:ascii="Calibri" w:hAnsi="Calibri"/>
          <w:sz w:val="24"/>
          <w:szCs w:val="24"/>
        </w:rPr>
        <w:t xml:space="preserve">. </w:t>
      </w:r>
      <w:proofErr w:type="spellStart"/>
      <w:r w:rsidRPr="000B1254">
        <w:rPr>
          <w:rFonts w:ascii="Calibri" w:hAnsi="Calibri"/>
          <w:sz w:val="24"/>
          <w:szCs w:val="24"/>
        </w:rPr>
        <w:t>Stoga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su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romanizmi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turcizmi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prodrli</w:t>
      </w:r>
      <w:proofErr w:type="spellEnd"/>
      <w:r w:rsidRPr="000B1254">
        <w:rPr>
          <w:rFonts w:ascii="Calibri" w:hAnsi="Calibri"/>
          <w:sz w:val="24"/>
          <w:szCs w:val="24"/>
        </w:rPr>
        <w:t xml:space="preserve"> u </w:t>
      </w:r>
      <w:proofErr w:type="spellStart"/>
      <w:r w:rsidRPr="000B1254">
        <w:rPr>
          <w:rFonts w:ascii="Calibri" w:hAnsi="Calibri"/>
          <w:sz w:val="24"/>
          <w:szCs w:val="24"/>
        </w:rPr>
        <w:t>sve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sfere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društvenog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kulturnog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života</w:t>
      </w:r>
      <w:proofErr w:type="spellEnd"/>
      <w:r w:rsidRPr="000B1254">
        <w:rPr>
          <w:rFonts w:ascii="Calibri" w:hAnsi="Calibri"/>
          <w:sz w:val="24"/>
          <w:szCs w:val="24"/>
        </w:rPr>
        <w:t xml:space="preserve">. </w:t>
      </w:r>
      <w:proofErr w:type="spellStart"/>
      <w:r w:rsidRPr="000B1254">
        <w:rPr>
          <w:rFonts w:ascii="Calibri" w:hAnsi="Calibri"/>
          <w:sz w:val="24"/>
          <w:szCs w:val="24"/>
        </w:rPr>
        <w:t>Uz</w:t>
      </w:r>
      <w:proofErr w:type="spellEnd"/>
      <w:r w:rsidRPr="000B1254">
        <w:rPr>
          <w:rFonts w:ascii="Calibri" w:hAnsi="Calibri"/>
          <w:sz w:val="24"/>
          <w:szCs w:val="24"/>
        </w:rPr>
        <w:t xml:space="preserve"> to u </w:t>
      </w:r>
      <w:proofErr w:type="spellStart"/>
      <w:r w:rsidRPr="000B1254">
        <w:rPr>
          <w:rFonts w:ascii="Calibri" w:hAnsi="Calibri"/>
          <w:sz w:val="24"/>
          <w:szCs w:val="24"/>
        </w:rPr>
        <w:t>ove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govore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pristizala</w:t>
      </w:r>
      <w:proofErr w:type="spellEnd"/>
      <w:r w:rsidRPr="000B1254">
        <w:rPr>
          <w:rFonts w:ascii="Calibri" w:hAnsi="Calibri"/>
          <w:sz w:val="24"/>
          <w:szCs w:val="24"/>
        </w:rPr>
        <w:t xml:space="preserve"> je </w:t>
      </w:r>
      <w:proofErr w:type="spellStart"/>
      <w:r w:rsidRPr="000B1254">
        <w:rPr>
          <w:rFonts w:ascii="Calibri" w:hAnsi="Calibri"/>
          <w:sz w:val="24"/>
          <w:szCs w:val="24"/>
        </w:rPr>
        <w:t>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leksika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iz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albanskog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jezika</w:t>
      </w:r>
      <w:proofErr w:type="spellEnd"/>
      <w:r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sz w:val="24"/>
          <w:szCs w:val="24"/>
        </w:rPr>
        <w:t>osobito</w:t>
      </w:r>
      <w:proofErr w:type="spellEnd"/>
      <w:r w:rsidRPr="000B1254">
        <w:rPr>
          <w:rFonts w:ascii="Calibri" w:hAnsi="Calibri"/>
          <w:sz w:val="24"/>
          <w:szCs w:val="24"/>
        </w:rPr>
        <w:t xml:space="preserve"> u </w:t>
      </w:r>
      <w:proofErr w:type="spellStart"/>
      <w:r w:rsidRPr="000B1254">
        <w:rPr>
          <w:rFonts w:ascii="Calibri" w:hAnsi="Calibri"/>
          <w:sz w:val="24"/>
          <w:szCs w:val="24"/>
        </w:rPr>
        <w:t>graničnim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zonama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</w:t>
      </w:r>
      <w:proofErr w:type="spellEnd"/>
      <w:r w:rsidRPr="000B1254">
        <w:rPr>
          <w:rFonts w:ascii="Calibri" w:hAnsi="Calibri"/>
          <w:sz w:val="24"/>
          <w:szCs w:val="24"/>
        </w:rPr>
        <w:t xml:space="preserve"> u </w:t>
      </w:r>
      <w:proofErr w:type="spellStart"/>
      <w:r w:rsidRPr="000B1254">
        <w:rPr>
          <w:rFonts w:ascii="Calibri" w:hAnsi="Calibri"/>
          <w:sz w:val="24"/>
          <w:szCs w:val="24"/>
        </w:rPr>
        <w:t>onim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mjestima</w:t>
      </w:r>
      <w:proofErr w:type="spellEnd"/>
      <w:r w:rsidRPr="000B1254">
        <w:rPr>
          <w:rFonts w:ascii="Calibri" w:hAnsi="Calibri"/>
          <w:sz w:val="24"/>
          <w:szCs w:val="24"/>
        </w:rPr>
        <w:t xml:space="preserve"> u </w:t>
      </w:r>
      <w:proofErr w:type="spellStart"/>
      <w:r w:rsidRPr="000B1254">
        <w:rPr>
          <w:rFonts w:ascii="Calibri" w:hAnsi="Calibri"/>
          <w:sz w:val="24"/>
          <w:szCs w:val="24"/>
        </w:rPr>
        <w:t>kojima</w:t>
      </w:r>
      <w:proofErr w:type="spellEnd"/>
      <w:r w:rsidRPr="000B1254">
        <w:rPr>
          <w:rFonts w:ascii="Calibri" w:hAnsi="Calibri"/>
          <w:sz w:val="24"/>
          <w:szCs w:val="24"/>
        </w:rPr>
        <w:t xml:space="preserve"> je </w:t>
      </w:r>
      <w:proofErr w:type="spellStart"/>
      <w:r w:rsidRPr="000B1254">
        <w:rPr>
          <w:rFonts w:ascii="Calibri" w:hAnsi="Calibri"/>
          <w:sz w:val="24"/>
          <w:szCs w:val="24"/>
        </w:rPr>
        <w:t>živjelo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mješovito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stanovništvo</w:t>
      </w:r>
      <w:proofErr w:type="spellEnd"/>
      <w:r w:rsidRPr="000B1254">
        <w:rPr>
          <w:rFonts w:ascii="Calibri" w:hAnsi="Calibri"/>
          <w:sz w:val="24"/>
          <w:szCs w:val="24"/>
        </w:rPr>
        <w:t xml:space="preserve">. O tome </w:t>
      </w:r>
      <w:proofErr w:type="spellStart"/>
      <w:r w:rsidRPr="000B1254">
        <w:rPr>
          <w:rFonts w:ascii="Calibri" w:hAnsi="Calibri"/>
          <w:sz w:val="24"/>
          <w:szCs w:val="24"/>
        </w:rPr>
        <w:t>nam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najrječitije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svjedoči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situacija</w:t>
      </w:r>
      <w:proofErr w:type="spellEnd"/>
      <w:r w:rsidRPr="000B1254">
        <w:rPr>
          <w:rFonts w:ascii="Calibri" w:hAnsi="Calibri"/>
          <w:sz w:val="24"/>
          <w:szCs w:val="24"/>
        </w:rPr>
        <w:t xml:space="preserve"> u </w:t>
      </w:r>
      <w:proofErr w:type="spellStart"/>
      <w:r w:rsidRPr="000B1254">
        <w:rPr>
          <w:rFonts w:ascii="Calibri" w:hAnsi="Calibri"/>
          <w:sz w:val="24"/>
          <w:szCs w:val="24"/>
        </w:rPr>
        <w:t>mrkojevićkom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govoru</w:t>
      </w:r>
      <w:proofErr w:type="spellEnd"/>
      <w:r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sz w:val="24"/>
          <w:szCs w:val="24"/>
        </w:rPr>
        <w:t>gdje</w:t>
      </w:r>
      <w:proofErr w:type="spellEnd"/>
      <w:r w:rsidRPr="000B1254">
        <w:rPr>
          <w:rFonts w:ascii="Calibri" w:hAnsi="Calibri"/>
          <w:sz w:val="24"/>
          <w:szCs w:val="24"/>
        </w:rPr>
        <w:t xml:space="preserve"> je </w:t>
      </w:r>
      <w:proofErr w:type="spellStart"/>
      <w:r w:rsidRPr="000B1254">
        <w:rPr>
          <w:rFonts w:ascii="Calibri" w:hAnsi="Calibri"/>
          <w:sz w:val="24"/>
          <w:szCs w:val="24"/>
        </w:rPr>
        <w:t>registrovano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mnoštvo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albanizama</w:t>
      </w:r>
      <w:proofErr w:type="spellEnd"/>
      <w:r w:rsidRPr="000B1254">
        <w:rPr>
          <w:rFonts w:ascii="Calibri" w:hAnsi="Calibri"/>
          <w:sz w:val="24"/>
          <w:szCs w:val="24"/>
        </w:rPr>
        <w:t xml:space="preserve">: </w:t>
      </w:r>
      <w:proofErr w:type="spellStart"/>
      <w:r w:rsidRPr="000B1254">
        <w:rPr>
          <w:rFonts w:ascii="Calibri" w:hAnsi="Calibri"/>
          <w:sz w:val="24"/>
          <w:szCs w:val="24"/>
        </w:rPr>
        <w:t>bukulica</w:t>
      </w:r>
      <w:proofErr w:type="spellEnd"/>
      <w:r w:rsidRPr="000B1254">
        <w:rPr>
          <w:rFonts w:ascii="Calibri" w:hAnsi="Calibri"/>
          <w:sz w:val="24"/>
          <w:szCs w:val="24"/>
        </w:rPr>
        <w:t xml:space="preserve"> =  </w:t>
      </w:r>
      <w:proofErr w:type="spellStart"/>
      <w:r w:rsidRPr="000B1254">
        <w:rPr>
          <w:rFonts w:ascii="Calibri" w:hAnsi="Calibri"/>
          <w:sz w:val="24"/>
          <w:szCs w:val="24"/>
        </w:rPr>
        <w:t>lisica</w:t>
      </w:r>
      <w:proofErr w:type="spellEnd"/>
      <w:r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sz w:val="24"/>
          <w:szCs w:val="24"/>
        </w:rPr>
        <w:t>kadra</w:t>
      </w:r>
      <w:proofErr w:type="spellEnd"/>
      <w:r w:rsidRPr="000B1254">
        <w:rPr>
          <w:rFonts w:ascii="Calibri" w:hAnsi="Calibri"/>
          <w:sz w:val="24"/>
          <w:szCs w:val="24"/>
        </w:rPr>
        <w:t xml:space="preserve"> = </w:t>
      </w:r>
      <w:proofErr w:type="spellStart"/>
      <w:r w:rsidRPr="000B1254">
        <w:rPr>
          <w:rFonts w:ascii="Calibri" w:hAnsi="Calibri"/>
          <w:sz w:val="24"/>
          <w:szCs w:val="24"/>
        </w:rPr>
        <w:t>brežuljak</w:t>
      </w:r>
      <w:proofErr w:type="spellEnd"/>
      <w:r w:rsidRPr="000B1254">
        <w:rPr>
          <w:rFonts w:ascii="Calibri" w:hAnsi="Calibri"/>
          <w:sz w:val="24"/>
          <w:szCs w:val="24"/>
        </w:rPr>
        <w:t xml:space="preserve">; </w:t>
      </w:r>
      <w:proofErr w:type="spellStart"/>
      <w:r w:rsidRPr="000B1254">
        <w:rPr>
          <w:rFonts w:ascii="Calibri" w:hAnsi="Calibri"/>
          <w:sz w:val="24"/>
          <w:szCs w:val="24"/>
        </w:rPr>
        <w:t>lupra</w:t>
      </w:r>
      <w:proofErr w:type="spellEnd"/>
      <w:r w:rsidRPr="000B1254">
        <w:rPr>
          <w:rFonts w:ascii="Calibri" w:hAnsi="Calibri"/>
          <w:sz w:val="24"/>
          <w:szCs w:val="24"/>
        </w:rPr>
        <w:t xml:space="preserve"> = </w:t>
      </w:r>
      <w:proofErr w:type="spellStart"/>
      <w:r w:rsidRPr="000B1254">
        <w:rPr>
          <w:rFonts w:ascii="Calibri" w:hAnsi="Calibri"/>
          <w:sz w:val="24"/>
          <w:szCs w:val="24"/>
        </w:rPr>
        <w:t>grm</w:t>
      </w:r>
      <w:proofErr w:type="spellEnd"/>
      <w:r w:rsidRPr="000B1254">
        <w:rPr>
          <w:rFonts w:ascii="Calibri" w:hAnsi="Calibri"/>
          <w:sz w:val="24"/>
          <w:szCs w:val="24"/>
        </w:rPr>
        <w:t xml:space="preserve">; </w:t>
      </w:r>
      <w:proofErr w:type="spellStart"/>
      <w:r w:rsidRPr="000B1254">
        <w:rPr>
          <w:rFonts w:ascii="Calibri" w:hAnsi="Calibri"/>
          <w:sz w:val="24"/>
          <w:szCs w:val="24"/>
        </w:rPr>
        <w:t>prita</w:t>
      </w:r>
      <w:proofErr w:type="spellEnd"/>
      <w:r w:rsidRPr="000B1254">
        <w:rPr>
          <w:rFonts w:ascii="Calibri" w:hAnsi="Calibri"/>
          <w:sz w:val="24"/>
          <w:szCs w:val="24"/>
        </w:rPr>
        <w:t xml:space="preserve"> = </w:t>
      </w:r>
      <w:proofErr w:type="spellStart"/>
      <w:r w:rsidRPr="000B1254">
        <w:rPr>
          <w:rFonts w:ascii="Calibri" w:hAnsi="Calibri"/>
          <w:sz w:val="24"/>
          <w:szCs w:val="24"/>
        </w:rPr>
        <w:t>zasjeda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</w:t>
      </w:r>
      <w:proofErr w:type="spellEnd"/>
      <w:r w:rsidRPr="000B1254">
        <w:rPr>
          <w:rFonts w:ascii="Calibri" w:hAnsi="Calibri"/>
          <w:sz w:val="24"/>
          <w:szCs w:val="24"/>
        </w:rPr>
        <w:t xml:space="preserve"> sl. </w:t>
      </w:r>
    </w:p>
    <w:p w:rsidR="00C90769" w:rsidRPr="000B1254" w:rsidRDefault="00C90769" w:rsidP="00C90769">
      <w:pPr>
        <w:pStyle w:val="ListParagraph"/>
        <w:tabs>
          <w:tab w:val="left" w:pos="-36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Calibri" w:hAnsi="Calibri"/>
          <w:sz w:val="24"/>
          <w:szCs w:val="24"/>
        </w:rPr>
      </w:pPr>
      <w:proofErr w:type="spellStart"/>
      <w:r w:rsidRPr="000B1254">
        <w:rPr>
          <w:rFonts w:ascii="Calibri" w:hAnsi="Calibri"/>
          <w:sz w:val="24"/>
          <w:szCs w:val="24"/>
        </w:rPr>
        <w:t>Radosav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Bošković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smatra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da</w:t>
      </w:r>
      <w:proofErr w:type="spellEnd"/>
      <w:r w:rsidRPr="000B1254">
        <w:rPr>
          <w:rFonts w:ascii="Calibri" w:hAnsi="Calibri"/>
          <w:sz w:val="24"/>
          <w:szCs w:val="24"/>
        </w:rPr>
        <w:t xml:space="preserve"> se </w:t>
      </w:r>
      <w:proofErr w:type="spellStart"/>
      <w:r w:rsidRPr="000B1254">
        <w:rPr>
          <w:rFonts w:ascii="Calibri" w:hAnsi="Calibri"/>
          <w:sz w:val="24"/>
          <w:szCs w:val="24"/>
        </w:rPr>
        <w:t>svi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crnogorski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govori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prema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razvitku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akcentuacije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mogu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podijeliti</w:t>
      </w:r>
      <w:proofErr w:type="spellEnd"/>
      <w:r w:rsidRPr="000B1254">
        <w:rPr>
          <w:rFonts w:ascii="Calibri" w:hAnsi="Calibri"/>
          <w:sz w:val="24"/>
          <w:szCs w:val="24"/>
        </w:rPr>
        <w:t xml:space="preserve"> u </w:t>
      </w:r>
      <w:proofErr w:type="spellStart"/>
      <w:r w:rsidRPr="000B1254">
        <w:rPr>
          <w:rFonts w:ascii="Calibri" w:hAnsi="Calibri"/>
          <w:sz w:val="24"/>
          <w:szCs w:val="24"/>
        </w:rPr>
        <w:t>četiri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grupe</w:t>
      </w:r>
      <w:proofErr w:type="spellEnd"/>
      <w:r w:rsidRPr="000B1254">
        <w:rPr>
          <w:rFonts w:ascii="Calibri" w:hAnsi="Calibri"/>
          <w:sz w:val="24"/>
          <w:szCs w:val="24"/>
        </w:rPr>
        <w:t xml:space="preserve">. On u </w:t>
      </w:r>
      <w:proofErr w:type="spellStart"/>
      <w:r w:rsidRPr="000B1254">
        <w:rPr>
          <w:rFonts w:ascii="Calibri" w:hAnsi="Calibri"/>
          <w:sz w:val="24"/>
          <w:szCs w:val="24"/>
        </w:rPr>
        <w:t>prvu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grupu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ubraja</w:t>
      </w:r>
      <w:proofErr w:type="spellEnd"/>
      <w:r w:rsidRPr="000B1254">
        <w:rPr>
          <w:rFonts w:ascii="Calibri" w:hAnsi="Calibri"/>
          <w:sz w:val="24"/>
          <w:szCs w:val="24"/>
        </w:rPr>
        <w:t xml:space="preserve"> one </w:t>
      </w:r>
      <w:proofErr w:type="spellStart"/>
      <w:r w:rsidRPr="000B1254">
        <w:rPr>
          <w:rFonts w:ascii="Calibri" w:hAnsi="Calibri"/>
          <w:sz w:val="24"/>
          <w:szCs w:val="24"/>
        </w:rPr>
        <w:t>crnogorske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govore</w:t>
      </w:r>
      <w:proofErr w:type="spellEnd"/>
      <w:r w:rsidRPr="000B1254">
        <w:rPr>
          <w:rFonts w:ascii="Calibri" w:hAnsi="Calibri"/>
          <w:sz w:val="24"/>
          <w:szCs w:val="24"/>
        </w:rPr>
        <w:t xml:space="preserve"> (</w:t>
      </w:r>
      <w:proofErr w:type="spellStart"/>
      <w:r w:rsidRPr="000B1254">
        <w:rPr>
          <w:rFonts w:ascii="Calibri" w:hAnsi="Calibri"/>
          <w:sz w:val="24"/>
          <w:szCs w:val="24"/>
        </w:rPr>
        <w:t>Piperi</w:t>
      </w:r>
      <w:proofErr w:type="spellEnd"/>
      <w:r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sz w:val="24"/>
          <w:szCs w:val="24"/>
        </w:rPr>
        <w:t>Kuči</w:t>
      </w:r>
      <w:proofErr w:type="spellEnd"/>
      <w:r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sz w:val="24"/>
          <w:szCs w:val="24"/>
        </w:rPr>
        <w:t>Podgorica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sa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okolinom</w:t>
      </w:r>
      <w:proofErr w:type="spellEnd"/>
      <w:r w:rsidRPr="000B1254">
        <w:rPr>
          <w:rFonts w:ascii="Calibri" w:hAnsi="Calibri"/>
          <w:sz w:val="24"/>
          <w:szCs w:val="24"/>
        </w:rPr>
        <w:t xml:space="preserve">, Zeta </w:t>
      </w:r>
      <w:proofErr w:type="spellStart"/>
      <w:r w:rsidRPr="000B1254">
        <w:rPr>
          <w:rFonts w:ascii="Calibri" w:hAnsi="Calibri"/>
          <w:sz w:val="24"/>
          <w:szCs w:val="24"/>
        </w:rPr>
        <w:t>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Bratonožići</w:t>
      </w:r>
      <w:proofErr w:type="spellEnd"/>
      <w:r w:rsidRPr="000B1254">
        <w:rPr>
          <w:rFonts w:ascii="Calibri" w:hAnsi="Calibri"/>
          <w:sz w:val="24"/>
          <w:szCs w:val="24"/>
        </w:rPr>
        <w:t xml:space="preserve">) u </w:t>
      </w:r>
      <w:proofErr w:type="spellStart"/>
      <w:r w:rsidRPr="000B1254">
        <w:rPr>
          <w:rFonts w:ascii="Calibri" w:hAnsi="Calibri"/>
          <w:sz w:val="24"/>
          <w:szCs w:val="24"/>
        </w:rPr>
        <w:t>kojima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akcenat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čuva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svoje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staro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mjesto</w:t>
      </w:r>
      <w:proofErr w:type="spellEnd"/>
      <w:r w:rsidRPr="000B1254">
        <w:rPr>
          <w:rFonts w:ascii="Calibri" w:hAnsi="Calibri"/>
          <w:sz w:val="24"/>
          <w:szCs w:val="24"/>
        </w:rPr>
        <w:t xml:space="preserve"> u </w:t>
      </w:r>
      <w:proofErr w:type="spellStart"/>
      <w:r w:rsidRPr="000B1254">
        <w:rPr>
          <w:rFonts w:ascii="Calibri" w:hAnsi="Calibri"/>
          <w:sz w:val="24"/>
          <w:szCs w:val="24"/>
        </w:rPr>
        <w:t>svim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položajima</w:t>
      </w:r>
      <w:proofErr w:type="spellEnd"/>
      <w:r w:rsidRPr="000B1254">
        <w:rPr>
          <w:rFonts w:ascii="Calibri" w:hAnsi="Calibri"/>
          <w:sz w:val="24"/>
          <w:szCs w:val="24"/>
        </w:rPr>
        <w:t xml:space="preserve"> u </w:t>
      </w:r>
      <w:proofErr w:type="spellStart"/>
      <w:r w:rsidRPr="000B1254">
        <w:rPr>
          <w:rFonts w:ascii="Calibri" w:hAnsi="Calibri"/>
          <w:sz w:val="24"/>
          <w:szCs w:val="24"/>
        </w:rPr>
        <w:t>riječi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ukoliko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nema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morfološkog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prenošenja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analoških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ukrštanja</w:t>
      </w:r>
      <w:proofErr w:type="spellEnd"/>
      <w:r w:rsidRPr="000B1254">
        <w:rPr>
          <w:rFonts w:ascii="Calibri" w:hAnsi="Calibri"/>
          <w:sz w:val="24"/>
          <w:szCs w:val="24"/>
        </w:rPr>
        <w:t xml:space="preserve"> u </w:t>
      </w:r>
      <w:proofErr w:type="spellStart"/>
      <w:r w:rsidRPr="000B1254">
        <w:rPr>
          <w:rFonts w:ascii="Calibri" w:hAnsi="Calibri"/>
          <w:sz w:val="24"/>
          <w:szCs w:val="24"/>
        </w:rPr>
        <w:t>sistemu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oblika</w:t>
      </w:r>
      <w:proofErr w:type="spellEnd"/>
      <w:r w:rsidRPr="000B1254">
        <w:rPr>
          <w:rFonts w:ascii="Calibri" w:hAnsi="Calibri"/>
          <w:sz w:val="24"/>
          <w:szCs w:val="24"/>
        </w:rPr>
        <w:t xml:space="preserve">: </w:t>
      </w:r>
      <w:proofErr w:type="spellStart"/>
      <w:r w:rsidRPr="000B1254">
        <w:rPr>
          <w:rFonts w:ascii="Calibri" w:hAnsi="Calibri"/>
          <w:i/>
          <w:sz w:val="24"/>
          <w:szCs w:val="24"/>
        </w:rPr>
        <w:t>munja</w:t>
      </w:r>
      <w:proofErr w:type="spellEnd"/>
      <w:r w:rsidRPr="000B1254">
        <w:rPr>
          <w:rFonts w:ascii="Calibri" w:hAnsi="Calibri"/>
          <w:i/>
          <w:sz w:val="24"/>
          <w:szCs w:val="24"/>
        </w:rPr>
        <w:sym w:font="SILDoulos IPA93" w:char="F025"/>
      </w:r>
      <w:r w:rsidRPr="000B1254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i/>
          <w:sz w:val="24"/>
          <w:szCs w:val="24"/>
        </w:rPr>
        <w:t>sestra</w:t>
      </w:r>
      <w:proofErr w:type="spellEnd"/>
      <w:r w:rsidRPr="000B1254">
        <w:rPr>
          <w:rFonts w:ascii="Calibri" w:hAnsi="Calibri"/>
          <w:i/>
          <w:sz w:val="24"/>
          <w:szCs w:val="24"/>
        </w:rPr>
        <w:sym w:font="SILDoulos IPA93" w:char="F025"/>
      </w:r>
      <w:r w:rsidRPr="000B1254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i/>
          <w:sz w:val="24"/>
          <w:szCs w:val="24"/>
        </w:rPr>
        <w:t>naro</w:t>
      </w:r>
      <w:proofErr w:type="spellEnd"/>
      <w:r w:rsidRPr="000B1254">
        <w:rPr>
          <w:rFonts w:ascii="Calibri" w:hAnsi="Calibri"/>
          <w:i/>
          <w:sz w:val="24"/>
          <w:szCs w:val="24"/>
        </w:rPr>
        <w:sym w:font="SILDoulos IPA93" w:char="F025"/>
      </w:r>
      <w:r w:rsidRPr="000B1254">
        <w:rPr>
          <w:rFonts w:ascii="Calibri" w:hAnsi="Calibri"/>
          <w:i/>
          <w:sz w:val="24"/>
          <w:szCs w:val="24"/>
        </w:rPr>
        <w:t xml:space="preserve">d, </w:t>
      </w:r>
      <w:proofErr w:type="spellStart"/>
      <w:r w:rsidRPr="000B1254">
        <w:rPr>
          <w:rFonts w:ascii="Calibri" w:hAnsi="Calibri"/>
          <w:i/>
          <w:sz w:val="24"/>
          <w:szCs w:val="24"/>
        </w:rPr>
        <w:t>grede</w:t>
      </w:r>
      <w:proofErr w:type="spellEnd"/>
      <w:r w:rsidRPr="000B1254">
        <w:rPr>
          <w:rFonts w:ascii="Calibri" w:hAnsi="Calibri"/>
          <w:i/>
          <w:sz w:val="24"/>
          <w:szCs w:val="24"/>
        </w:rPr>
        <w:sym w:font="SILDoulos IPA93" w:char="F0E9"/>
      </w:r>
      <w:r w:rsidRPr="000B1254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i/>
          <w:sz w:val="24"/>
          <w:szCs w:val="24"/>
        </w:rPr>
        <w:t>žene</w:t>
      </w:r>
      <w:proofErr w:type="spellEnd"/>
      <w:r w:rsidRPr="000B1254">
        <w:rPr>
          <w:rFonts w:ascii="Calibri" w:hAnsi="Calibri"/>
          <w:sz w:val="24"/>
          <w:szCs w:val="24"/>
        </w:rPr>
        <w:t xml:space="preserve">. </w:t>
      </w:r>
      <w:proofErr w:type="spellStart"/>
      <w:r w:rsidRPr="000B1254">
        <w:rPr>
          <w:rFonts w:ascii="Calibri" w:hAnsi="Calibri"/>
          <w:sz w:val="24"/>
          <w:szCs w:val="24"/>
        </w:rPr>
        <w:t>Drugu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grupu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čine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govori</w:t>
      </w:r>
      <w:proofErr w:type="spellEnd"/>
      <w:r w:rsidRPr="000B1254">
        <w:rPr>
          <w:rFonts w:ascii="Calibri" w:hAnsi="Calibri"/>
          <w:sz w:val="24"/>
          <w:szCs w:val="24"/>
        </w:rPr>
        <w:t xml:space="preserve"> (</w:t>
      </w:r>
      <w:proofErr w:type="spellStart"/>
      <w:r w:rsidRPr="000B1254">
        <w:rPr>
          <w:rFonts w:ascii="Calibri" w:hAnsi="Calibri"/>
          <w:sz w:val="24"/>
          <w:szCs w:val="24"/>
        </w:rPr>
        <w:t>Riječka</w:t>
      </w:r>
      <w:proofErr w:type="spellEnd"/>
      <w:r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sz w:val="24"/>
          <w:szCs w:val="24"/>
        </w:rPr>
        <w:t>Crmnička</w:t>
      </w:r>
      <w:proofErr w:type="spellEnd"/>
      <w:r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sz w:val="24"/>
          <w:szCs w:val="24"/>
        </w:rPr>
        <w:t>Lješanska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Katunska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nahija</w:t>
      </w:r>
      <w:proofErr w:type="spellEnd"/>
      <w:r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sz w:val="24"/>
          <w:szCs w:val="24"/>
        </w:rPr>
        <w:t>izuzev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Ozrinića</w:t>
      </w:r>
      <w:proofErr w:type="spellEnd"/>
      <w:r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sz w:val="24"/>
          <w:szCs w:val="24"/>
        </w:rPr>
        <w:t>Zagarča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Komana</w:t>
      </w:r>
      <w:proofErr w:type="spellEnd"/>
      <w:r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sz w:val="24"/>
          <w:szCs w:val="24"/>
        </w:rPr>
        <w:t>kao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</w:t>
      </w:r>
      <w:proofErr w:type="spellEnd"/>
      <w:r w:rsidRPr="000B1254">
        <w:rPr>
          <w:rFonts w:ascii="Calibri" w:hAnsi="Calibri"/>
          <w:sz w:val="24"/>
          <w:szCs w:val="24"/>
        </w:rPr>
        <w:t xml:space="preserve"> Bar </w:t>
      </w:r>
      <w:proofErr w:type="spellStart"/>
      <w:r w:rsidRPr="000B1254">
        <w:rPr>
          <w:rFonts w:ascii="Calibri" w:hAnsi="Calibri"/>
          <w:sz w:val="24"/>
          <w:szCs w:val="24"/>
        </w:rPr>
        <w:t>sa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okolinom</w:t>
      </w:r>
      <w:proofErr w:type="spellEnd"/>
      <w:r w:rsidRPr="000B1254">
        <w:rPr>
          <w:rFonts w:ascii="Calibri" w:hAnsi="Calibri"/>
          <w:sz w:val="24"/>
          <w:szCs w:val="24"/>
        </w:rPr>
        <w:t xml:space="preserve">) u </w:t>
      </w:r>
      <w:proofErr w:type="spellStart"/>
      <w:r w:rsidRPr="000B1254">
        <w:rPr>
          <w:rFonts w:ascii="Calibri" w:hAnsi="Calibri"/>
          <w:sz w:val="24"/>
          <w:szCs w:val="24"/>
        </w:rPr>
        <w:t>kojima</w:t>
      </w:r>
      <w:proofErr w:type="spellEnd"/>
      <w:r w:rsidRPr="000B1254">
        <w:rPr>
          <w:rFonts w:ascii="Calibri" w:hAnsi="Calibri"/>
          <w:sz w:val="24"/>
          <w:szCs w:val="24"/>
        </w:rPr>
        <w:t xml:space="preserve"> je </w:t>
      </w:r>
      <w:proofErr w:type="spellStart"/>
      <w:r w:rsidRPr="000B1254">
        <w:rPr>
          <w:rFonts w:ascii="Calibri" w:hAnsi="Calibri"/>
          <w:sz w:val="24"/>
          <w:szCs w:val="24"/>
        </w:rPr>
        <w:t>akcenat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sa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posljednjeg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sloga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prenesen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na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prethodni</w:t>
      </w:r>
      <w:proofErr w:type="spellEnd"/>
      <w:r w:rsidRPr="000B1254">
        <w:rPr>
          <w:rFonts w:ascii="Calibri" w:hAnsi="Calibri"/>
          <w:sz w:val="24"/>
          <w:szCs w:val="24"/>
        </w:rPr>
        <w:t xml:space="preserve"> slog, </w:t>
      </w:r>
      <w:proofErr w:type="spellStart"/>
      <w:r w:rsidRPr="000B1254">
        <w:rPr>
          <w:rFonts w:ascii="Calibri" w:hAnsi="Calibri"/>
          <w:sz w:val="24"/>
          <w:szCs w:val="24"/>
        </w:rPr>
        <w:t>i</w:t>
      </w:r>
      <w:proofErr w:type="spellEnd"/>
      <w:r w:rsidRPr="000B1254">
        <w:rPr>
          <w:rFonts w:ascii="Calibri" w:hAnsi="Calibri"/>
          <w:sz w:val="24"/>
          <w:szCs w:val="24"/>
        </w:rPr>
        <w:t xml:space="preserve"> to </w:t>
      </w:r>
      <w:proofErr w:type="spellStart"/>
      <w:r w:rsidRPr="000B1254">
        <w:rPr>
          <w:rFonts w:ascii="Calibri" w:hAnsi="Calibri"/>
          <w:sz w:val="24"/>
          <w:szCs w:val="24"/>
        </w:rPr>
        <w:t>kao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krakosilazni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ukoliko</w:t>
      </w:r>
      <w:proofErr w:type="spellEnd"/>
      <w:r w:rsidRPr="000B1254">
        <w:rPr>
          <w:rFonts w:ascii="Calibri" w:hAnsi="Calibri"/>
          <w:sz w:val="24"/>
          <w:szCs w:val="24"/>
        </w:rPr>
        <w:t xml:space="preserve"> je </w:t>
      </w:r>
      <w:proofErr w:type="spellStart"/>
      <w:r w:rsidRPr="000B1254">
        <w:rPr>
          <w:rFonts w:ascii="Calibri" w:hAnsi="Calibri"/>
          <w:sz w:val="24"/>
          <w:szCs w:val="24"/>
        </w:rPr>
        <w:t>prethodni</w:t>
      </w:r>
      <w:proofErr w:type="spellEnd"/>
      <w:r w:rsidRPr="000B1254">
        <w:rPr>
          <w:rFonts w:ascii="Calibri" w:hAnsi="Calibri"/>
          <w:sz w:val="24"/>
          <w:szCs w:val="24"/>
        </w:rPr>
        <w:t xml:space="preserve"> slog bio </w:t>
      </w:r>
      <w:proofErr w:type="spellStart"/>
      <w:r w:rsidRPr="000B1254">
        <w:rPr>
          <w:rFonts w:ascii="Calibri" w:hAnsi="Calibri"/>
          <w:sz w:val="24"/>
          <w:szCs w:val="24"/>
        </w:rPr>
        <w:t>kratak</w:t>
      </w:r>
      <w:proofErr w:type="spellEnd"/>
      <w:r w:rsidRPr="000B1254">
        <w:rPr>
          <w:rFonts w:ascii="Calibri" w:hAnsi="Calibri"/>
          <w:sz w:val="24"/>
          <w:szCs w:val="24"/>
        </w:rPr>
        <w:t xml:space="preserve">, a </w:t>
      </w:r>
      <w:proofErr w:type="spellStart"/>
      <w:r w:rsidRPr="000B1254">
        <w:rPr>
          <w:rFonts w:ascii="Calibri" w:hAnsi="Calibri"/>
          <w:sz w:val="24"/>
          <w:szCs w:val="24"/>
        </w:rPr>
        <w:t>kao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dugosilazni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ukoliko</w:t>
      </w:r>
      <w:proofErr w:type="spellEnd"/>
      <w:r w:rsidRPr="000B1254">
        <w:rPr>
          <w:rFonts w:ascii="Calibri" w:hAnsi="Calibri"/>
          <w:sz w:val="24"/>
          <w:szCs w:val="24"/>
        </w:rPr>
        <w:t xml:space="preserve"> je bio dug (</w:t>
      </w:r>
      <w:proofErr w:type="spellStart"/>
      <w:r w:rsidRPr="000B1254">
        <w:rPr>
          <w:rFonts w:ascii="Calibri" w:hAnsi="Calibri"/>
          <w:sz w:val="24"/>
          <w:szCs w:val="24"/>
        </w:rPr>
        <w:t>djelimično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prenesena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akcentuacija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bez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uzlaznih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akcenata</w:t>
      </w:r>
      <w:proofErr w:type="spellEnd"/>
      <w:r w:rsidRPr="000B1254">
        <w:rPr>
          <w:rFonts w:ascii="Calibri" w:hAnsi="Calibri"/>
          <w:sz w:val="24"/>
          <w:szCs w:val="24"/>
        </w:rPr>
        <w:t xml:space="preserve">): </w:t>
      </w:r>
      <w:r w:rsidRPr="000B1254">
        <w:rPr>
          <w:rFonts w:ascii="Calibri" w:hAnsi="Calibri"/>
          <w:i/>
          <w:sz w:val="24"/>
          <w:szCs w:val="24"/>
        </w:rPr>
        <w:t>mu</w:t>
      </w:r>
      <w:r w:rsidRPr="000B1254">
        <w:rPr>
          <w:rFonts w:ascii="Calibri" w:hAnsi="Calibri"/>
          <w:i/>
          <w:sz w:val="24"/>
          <w:szCs w:val="24"/>
        </w:rPr>
        <w:sym w:font="SILDoulos IPA93" w:char="F0E9"/>
      </w:r>
      <w:proofErr w:type="spellStart"/>
      <w:r w:rsidRPr="000B1254">
        <w:rPr>
          <w:rFonts w:ascii="Calibri" w:hAnsi="Calibri"/>
          <w:i/>
          <w:sz w:val="24"/>
          <w:szCs w:val="24"/>
        </w:rPr>
        <w:t>nja</w:t>
      </w:r>
      <w:proofErr w:type="spellEnd"/>
      <w:r w:rsidRPr="000B1254">
        <w:rPr>
          <w:rFonts w:ascii="Calibri" w:hAnsi="Calibri"/>
          <w:i/>
          <w:sz w:val="24"/>
          <w:szCs w:val="24"/>
        </w:rPr>
        <w:t>, se</w:t>
      </w:r>
      <w:r w:rsidRPr="000B1254">
        <w:rPr>
          <w:rFonts w:ascii="Calibri" w:hAnsi="Calibri"/>
          <w:i/>
          <w:sz w:val="24"/>
          <w:szCs w:val="24"/>
        </w:rPr>
        <w:sym w:font="SILDoulos IPA93" w:char="F025"/>
      </w:r>
      <w:proofErr w:type="spellStart"/>
      <w:r w:rsidRPr="000B1254">
        <w:rPr>
          <w:rFonts w:ascii="Calibri" w:hAnsi="Calibri"/>
          <w:i/>
          <w:sz w:val="24"/>
          <w:szCs w:val="24"/>
        </w:rPr>
        <w:t>stra</w:t>
      </w:r>
      <w:proofErr w:type="spellEnd"/>
      <w:r w:rsidRPr="000B1254">
        <w:rPr>
          <w:rFonts w:ascii="Calibri" w:hAnsi="Calibri"/>
          <w:sz w:val="24"/>
          <w:szCs w:val="24"/>
        </w:rPr>
        <w:t xml:space="preserve">. </w:t>
      </w:r>
      <w:proofErr w:type="spellStart"/>
      <w:r w:rsidRPr="000B1254">
        <w:rPr>
          <w:rFonts w:ascii="Calibri" w:hAnsi="Calibri"/>
          <w:sz w:val="24"/>
          <w:szCs w:val="24"/>
        </w:rPr>
        <w:t>Treću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grupu</w:t>
      </w:r>
      <w:proofErr w:type="spellEnd"/>
      <w:r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sz w:val="24"/>
          <w:szCs w:val="24"/>
        </w:rPr>
        <w:t>smatra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Bošković</w:t>
      </w:r>
      <w:proofErr w:type="spellEnd"/>
      <w:r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sz w:val="24"/>
          <w:szCs w:val="24"/>
        </w:rPr>
        <w:t>sačinjavaju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govori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Ozrinića</w:t>
      </w:r>
      <w:proofErr w:type="spellEnd"/>
      <w:r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sz w:val="24"/>
          <w:szCs w:val="24"/>
        </w:rPr>
        <w:t>Zagarača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Komana</w:t>
      </w:r>
      <w:proofErr w:type="spellEnd"/>
      <w:r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sz w:val="24"/>
          <w:szCs w:val="24"/>
        </w:rPr>
        <w:t>koju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karakteriše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postojanje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dugog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akcenta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poluuzlaznog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karaktera</w:t>
      </w:r>
      <w:proofErr w:type="spellEnd"/>
      <w:r w:rsidRPr="000B1254">
        <w:rPr>
          <w:rFonts w:ascii="Calibri" w:hAnsi="Calibri"/>
          <w:sz w:val="24"/>
          <w:szCs w:val="24"/>
        </w:rPr>
        <w:t xml:space="preserve">, resp. </w:t>
      </w:r>
      <w:proofErr w:type="spellStart"/>
      <w:r w:rsidRPr="000B1254">
        <w:rPr>
          <w:rFonts w:ascii="Calibri" w:hAnsi="Calibri"/>
          <w:sz w:val="24"/>
          <w:szCs w:val="24"/>
        </w:rPr>
        <w:t>dugouzlazni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akcenat</w:t>
      </w:r>
      <w:proofErr w:type="spellEnd"/>
      <w:r w:rsidRPr="000B1254">
        <w:rPr>
          <w:rFonts w:ascii="Calibri" w:hAnsi="Calibri"/>
          <w:sz w:val="24"/>
          <w:szCs w:val="24"/>
        </w:rPr>
        <w:t xml:space="preserve">, u </w:t>
      </w:r>
      <w:proofErr w:type="spellStart"/>
      <w:r w:rsidRPr="000B1254">
        <w:rPr>
          <w:rFonts w:ascii="Calibri" w:hAnsi="Calibri"/>
          <w:sz w:val="24"/>
          <w:szCs w:val="24"/>
        </w:rPr>
        <w:t>onim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slučajevima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gdje</w:t>
      </w:r>
      <w:proofErr w:type="spellEnd"/>
      <w:r w:rsidRPr="000B1254">
        <w:rPr>
          <w:rFonts w:ascii="Calibri" w:hAnsi="Calibri"/>
          <w:sz w:val="24"/>
          <w:szCs w:val="24"/>
        </w:rPr>
        <w:t xml:space="preserve"> je </w:t>
      </w:r>
      <w:proofErr w:type="spellStart"/>
      <w:r w:rsidRPr="000B1254">
        <w:rPr>
          <w:rFonts w:ascii="Calibri" w:hAnsi="Calibri"/>
          <w:sz w:val="24"/>
          <w:szCs w:val="24"/>
        </w:rPr>
        <w:t>akcenat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prenesen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sa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potonjeg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sloga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na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prethodni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dugi</w:t>
      </w:r>
      <w:proofErr w:type="spellEnd"/>
      <w:r w:rsidRPr="000B1254">
        <w:rPr>
          <w:rFonts w:ascii="Calibri" w:hAnsi="Calibri"/>
          <w:sz w:val="24"/>
          <w:szCs w:val="24"/>
        </w:rPr>
        <w:t xml:space="preserve"> slog (</w:t>
      </w:r>
      <w:proofErr w:type="spellStart"/>
      <w:r w:rsidRPr="000B1254">
        <w:rPr>
          <w:rFonts w:ascii="Calibri" w:hAnsi="Calibri"/>
          <w:sz w:val="24"/>
          <w:szCs w:val="24"/>
        </w:rPr>
        <w:t>djelimično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prenesena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akcentuacija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sa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jednim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uzlaznim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akcentom</w:t>
      </w:r>
      <w:proofErr w:type="spellEnd"/>
      <w:r w:rsidRPr="000B1254">
        <w:rPr>
          <w:rFonts w:ascii="Calibri" w:hAnsi="Calibri"/>
          <w:sz w:val="24"/>
          <w:szCs w:val="24"/>
        </w:rPr>
        <w:t xml:space="preserve">): resp. </w:t>
      </w:r>
      <w:r w:rsidRPr="000B1254">
        <w:rPr>
          <w:rFonts w:ascii="Calibri" w:hAnsi="Calibri"/>
          <w:i/>
          <w:sz w:val="24"/>
          <w:szCs w:val="24"/>
        </w:rPr>
        <w:t>mu</w:t>
      </w:r>
      <w:r w:rsidRPr="000B1254">
        <w:rPr>
          <w:rFonts w:ascii="Calibri" w:hAnsi="Calibri"/>
          <w:i/>
          <w:sz w:val="24"/>
          <w:szCs w:val="24"/>
        </w:rPr>
        <w:sym w:font="SILDoulos IPA93" w:char="F090"/>
      </w:r>
      <w:proofErr w:type="spellStart"/>
      <w:r w:rsidRPr="000B1254">
        <w:rPr>
          <w:rFonts w:ascii="Calibri" w:hAnsi="Calibri"/>
          <w:i/>
          <w:sz w:val="24"/>
          <w:szCs w:val="24"/>
        </w:rPr>
        <w:t>nja</w:t>
      </w:r>
      <w:proofErr w:type="spellEnd"/>
      <w:r w:rsidRPr="000B1254">
        <w:rPr>
          <w:rFonts w:ascii="Calibri" w:hAnsi="Calibri"/>
          <w:sz w:val="24"/>
          <w:szCs w:val="24"/>
        </w:rPr>
        <w:t xml:space="preserve">. </w:t>
      </w:r>
      <w:proofErr w:type="spellStart"/>
      <w:r w:rsidRPr="000B1254">
        <w:rPr>
          <w:rFonts w:ascii="Calibri" w:hAnsi="Calibri"/>
          <w:sz w:val="24"/>
          <w:szCs w:val="24"/>
        </w:rPr>
        <w:t>Govore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Bjelopavlića</w:t>
      </w:r>
      <w:proofErr w:type="spellEnd"/>
      <w:r w:rsidRPr="000B1254">
        <w:rPr>
          <w:rFonts w:ascii="Calibri" w:hAnsi="Calibri"/>
          <w:sz w:val="24"/>
          <w:szCs w:val="24"/>
        </w:rPr>
        <w:t xml:space="preserve"> (</w:t>
      </w:r>
      <w:proofErr w:type="spellStart"/>
      <w:r w:rsidRPr="000B1254">
        <w:rPr>
          <w:rFonts w:ascii="Calibri" w:hAnsi="Calibri"/>
          <w:sz w:val="24"/>
          <w:szCs w:val="24"/>
        </w:rPr>
        <w:t>izuzev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lastRenderedPageBreak/>
        <w:t>Vražegrmaca</w:t>
      </w:r>
      <w:proofErr w:type="spellEnd"/>
      <w:r w:rsidRPr="000B1254">
        <w:rPr>
          <w:rFonts w:ascii="Calibri" w:hAnsi="Calibri"/>
          <w:sz w:val="24"/>
          <w:szCs w:val="24"/>
        </w:rPr>
        <w:t xml:space="preserve">) </w:t>
      </w:r>
      <w:proofErr w:type="spellStart"/>
      <w:r w:rsidRPr="000B1254">
        <w:rPr>
          <w:rFonts w:ascii="Calibri" w:hAnsi="Calibri"/>
          <w:sz w:val="24"/>
          <w:szCs w:val="24"/>
        </w:rPr>
        <w:t>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Vasojevića</w:t>
      </w:r>
      <w:proofErr w:type="spellEnd"/>
      <w:r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sz w:val="24"/>
          <w:szCs w:val="24"/>
        </w:rPr>
        <w:t>Bošković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svrstava</w:t>
      </w:r>
      <w:proofErr w:type="spellEnd"/>
      <w:r w:rsidRPr="000B1254">
        <w:rPr>
          <w:rFonts w:ascii="Calibri" w:hAnsi="Calibri"/>
          <w:sz w:val="24"/>
          <w:szCs w:val="24"/>
        </w:rPr>
        <w:t xml:space="preserve"> u </w:t>
      </w:r>
      <w:proofErr w:type="spellStart"/>
      <w:r w:rsidRPr="000B1254">
        <w:rPr>
          <w:rFonts w:ascii="Calibri" w:hAnsi="Calibri"/>
          <w:sz w:val="24"/>
          <w:szCs w:val="24"/>
        </w:rPr>
        <w:t>četvrtu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grupu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koja</w:t>
      </w:r>
      <w:proofErr w:type="spellEnd"/>
      <w:r w:rsidRPr="000B1254">
        <w:rPr>
          <w:rFonts w:ascii="Calibri" w:hAnsi="Calibri"/>
          <w:sz w:val="24"/>
          <w:szCs w:val="24"/>
        </w:rPr>
        <w:t xml:space="preserve"> se </w:t>
      </w:r>
      <w:proofErr w:type="spellStart"/>
      <w:r w:rsidRPr="000B1254">
        <w:rPr>
          <w:rFonts w:ascii="Calibri" w:hAnsi="Calibri"/>
          <w:sz w:val="24"/>
          <w:szCs w:val="24"/>
        </w:rPr>
        <w:t>odlikuje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djelimično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prenesenom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akcentuacijom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sa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oba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uzlazna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akcenta</w:t>
      </w:r>
      <w:proofErr w:type="spellEnd"/>
      <w:r w:rsidRPr="000B1254">
        <w:rPr>
          <w:rFonts w:ascii="Calibri" w:hAnsi="Calibri"/>
          <w:sz w:val="24"/>
          <w:szCs w:val="24"/>
        </w:rPr>
        <w:t xml:space="preserve">: </w:t>
      </w:r>
      <w:r w:rsidRPr="000B1254">
        <w:rPr>
          <w:rFonts w:ascii="Calibri" w:hAnsi="Calibri"/>
          <w:i/>
          <w:sz w:val="24"/>
          <w:szCs w:val="24"/>
        </w:rPr>
        <w:t>mu</w:t>
      </w:r>
      <w:r w:rsidRPr="000B1254">
        <w:rPr>
          <w:rFonts w:ascii="Calibri" w:hAnsi="Calibri"/>
          <w:i/>
          <w:sz w:val="24"/>
          <w:szCs w:val="24"/>
        </w:rPr>
        <w:sym w:font="SILDoulos IPA93" w:char="F090"/>
      </w:r>
      <w:proofErr w:type="spellStart"/>
      <w:r w:rsidRPr="000B1254">
        <w:rPr>
          <w:rFonts w:ascii="Calibri" w:hAnsi="Calibri"/>
          <w:i/>
          <w:sz w:val="24"/>
          <w:szCs w:val="24"/>
        </w:rPr>
        <w:t>nja</w:t>
      </w:r>
      <w:proofErr w:type="spellEnd"/>
      <w:r w:rsidRPr="000B1254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i/>
          <w:sz w:val="24"/>
          <w:szCs w:val="24"/>
        </w:rPr>
        <w:t>sèstra</w:t>
      </w:r>
      <w:proofErr w:type="spellEnd"/>
      <w:r w:rsidRPr="000B1254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i/>
          <w:sz w:val="24"/>
          <w:szCs w:val="24"/>
        </w:rPr>
        <w:t>na</w:t>
      </w:r>
      <w:proofErr w:type="spellEnd"/>
      <w:r w:rsidRPr="000B1254">
        <w:rPr>
          <w:rFonts w:ascii="Calibri" w:hAnsi="Calibri"/>
          <w:i/>
          <w:sz w:val="24"/>
          <w:szCs w:val="24"/>
        </w:rPr>
        <w:sym w:font="SILDoulos IPA93" w:char="F090"/>
      </w:r>
      <w:r w:rsidRPr="000B1254">
        <w:rPr>
          <w:rFonts w:ascii="Calibri" w:hAnsi="Calibri"/>
          <w:i/>
          <w:sz w:val="24"/>
          <w:szCs w:val="24"/>
        </w:rPr>
        <w:t>rod</w:t>
      </w:r>
      <w:r w:rsidRPr="000B1254">
        <w:rPr>
          <w:rFonts w:ascii="Calibri" w:hAnsi="Calibri"/>
          <w:sz w:val="24"/>
          <w:szCs w:val="24"/>
        </w:rPr>
        <w:t>.</w:t>
      </w:r>
    </w:p>
    <w:p w:rsidR="00C90769" w:rsidRPr="000B1254" w:rsidRDefault="00C90769" w:rsidP="00C90769">
      <w:pPr>
        <w:pStyle w:val="ListParagraph"/>
        <w:tabs>
          <w:tab w:val="left" w:pos="-36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Calibri" w:hAnsi="Calibri"/>
          <w:sz w:val="24"/>
          <w:szCs w:val="24"/>
        </w:rPr>
      </w:pPr>
      <w:proofErr w:type="spellStart"/>
      <w:r w:rsidRPr="000B1254">
        <w:rPr>
          <w:rFonts w:ascii="Calibri" w:hAnsi="Calibri"/>
          <w:sz w:val="24"/>
          <w:szCs w:val="24"/>
        </w:rPr>
        <w:t>Govore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Riječke</w:t>
      </w:r>
      <w:proofErr w:type="spellEnd"/>
      <w:r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sz w:val="24"/>
          <w:szCs w:val="24"/>
        </w:rPr>
        <w:t>Lješanske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Katunske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nahije</w:t>
      </w:r>
      <w:proofErr w:type="spellEnd"/>
      <w:r w:rsidRPr="000B1254">
        <w:rPr>
          <w:rFonts w:ascii="Calibri" w:hAnsi="Calibri"/>
          <w:sz w:val="24"/>
          <w:szCs w:val="24"/>
        </w:rPr>
        <w:t xml:space="preserve"> (</w:t>
      </w:r>
      <w:proofErr w:type="spellStart"/>
      <w:r w:rsidRPr="000B1254">
        <w:rPr>
          <w:rFonts w:ascii="Calibri" w:hAnsi="Calibri"/>
          <w:sz w:val="24"/>
          <w:szCs w:val="24"/>
        </w:rPr>
        <w:t>izuzev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Ozrinića</w:t>
      </w:r>
      <w:proofErr w:type="spellEnd"/>
      <w:r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sz w:val="24"/>
          <w:szCs w:val="24"/>
        </w:rPr>
        <w:t>Komana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Zagarča</w:t>
      </w:r>
      <w:proofErr w:type="spellEnd"/>
      <w:r w:rsidRPr="000B1254">
        <w:rPr>
          <w:rFonts w:ascii="Calibri" w:hAnsi="Calibri"/>
          <w:sz w:val="24"/>
          <w:szCs w:val="24"/>
        </w:rPr>
        <w:t xml:space="preserve">) </w:t>
      </w:r>
      <w:proofErr w:type="spellStart"/>
      <w:r w:rsidRPr="000B1254">
        <w:rPr>
          <w:rFonts w:ascii="Calibri" w:hAnsi="Calibri"/>
          <w:sz w:val="24"/>
          <w:szCs w:val="24"/>
        </w:rPr>
        <w:t>i</w:t>
      </w:r>
      <w:proofErr w:type="spellEnd"/>
      <w:r w:rsidRPr="000B1254">
        <w:rPr>
          <w:rFonts w:ascii="Calibri" w:hAnsi="Calibri"/>
          <w:sz w:val="24"/>
          <w:szCs w:val="24"/>
        </w:rPr>
        <w:t xml:space="preserve"> Bara </w:t>
      </w:r>
      <w:proofErr w:type="spellStart"/>
      <w:r w:rsidRPr="000B1254">
        <w:rPr>
          <w:rFonts w:ascii="Calibri" w:hAnsi="Calibri"/>
          <w:sz w:val="24"/>
          <w:szCs w:val="24"/>
        </w:rPr>
        <w:t>sa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okolinom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govore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Kuča</w:t>
      </w:r>
      <w:proofErr w:type="spellEnd"/>
      <w:r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sz w:val="24"/>
          <w:szCs w:val="24"/>
        </w:rPr>
        <w:t>Pipera</w:t>
      </w:r>
      <w:proofErr w:type="spellEnd"/>
      <w:r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sz w:val="24"/>
          <w:szCs w:val="24"/>
        </w:rPr>
        <w:t>Bratonožoća</w:t>
      </w:r>
      <w:proofErr w:type="spellEnd"/>
      <w:r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sz w:val="24"/>
          <w:szCs w:val="24"/>
        </w:rPr>
        <w:t>Zete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Podgorice</w:t>
      </w:r>
      <w:proofErr w:type="spellEnd"/>
      <w:r w:rsidRPr="000B1254">
        <w:rPr>
          <w:rFonts w:ascii="Calibri" w:hAnsi="Calibri"/>
          <w:sz w:val="24"/>
          <w:szCs w:val="24"/>
        </w:rPr>
        <w:t xml:space="preserve"> s </w:t>
      </w:r>
      <w:proofErr w:type="spellStart"/>
      <w:r w:rsidRPr="000B1254">
        <w:rPr>
          <w:rFonts w:ascii="Calibri" w:hAnsi="Calibri"/>
          <w:sz w:val="24"/>
          <w:szCs w:val="24"/>
        </w:rPr>
        <w:t>okolinom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svrstali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smo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ih</w:t>
      </w:r>
      <w:proofErr w:type="spellEnd"/>
      <w:r w:rsidRPr="000B1254">
        <w:rPr>
          <w:rFonts w:ascii="Calibri" w:hAnsi="Calibri"/>
          <w:sz w:val="24"/>
          <w:szCs w:val="24"/>
        </w:rPr>
        <w:t xml:space="preserve"> u </w:t>
      </w:r>
      <w:proofErr w:type="spellStart"/>
      <w:r w:rsidRPr="000B1254">
        <w:rPr>
          <w:rFonts w:ascii="Calibri" w:hAnsi="Calibri"/>
          <w:sz w:val="24"/>
          <w:szCs w:val="24"/>
        </w:rPr>
        <w:t>jedan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poddijalekat</w:t>
      </w:r>
      <w:proofErr w:type="spellEnd"/>
      <w:r w:rsidRPr="000B1254">
        <w:rPr>
          <w:rFonts w:ascii="Calibri" w:hAnsi="Calibri"/>
          <w:sz w:val="24"/>
          <w:szCs w:val="24"/>
        </w:rPr>
        <w:t xml:space="preserve">: </w:t>
      </w:r>
      <w:proofErr w:type="spellStart"/>
      <w:r w:rsidRPr="000B1254">
        <w:rPr>
          <w:rFonts w:ascii="Calibri" w:hAnsi="Calibri"/>
          <w:sz w:val="24"/>
          <w:szCs w:val="24"/>
        </w:rPr>
        <w:t>starocrnogorsko</w:t>
      </w:r>
      <w:proofErr w:type="spellEnd"/>
      <w:r w:rsidRPr="000B1254">
        <w:rPr>
          <w:rFonts w:ascii="Calibri" w:hAnsi="Calibri"/>
          <w:sz w:val="24"/>
          <w:szCs w:val="24"/>
        </w:rPr>
        <w:t xml:space="preserve"> - </w:t>
      </w:r>
      <w:proofErr w:type="spellStart"/>
      <w:r w:rsidRPr="000B1254">
        <w:rPr>
          <w:rFonts w:ascii="Calibri" w:hAnsi="Calibri"/>
          <w:sz w:val="24"/>
          <w:szCs w:val="24"/>
        </w:rPr>
        <w:t>primorski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jer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ih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mnogo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više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osobina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zbližava</w:t>
      </w:r>
      <w:proofErr w:type="spellEnd"/>
      <w:r w:rsidRPr="000B1254">
        <w:rPr>
          <w:rFonts w:ascii="Calibri" w:hAnsi="Calibri"/>
          <w:sz w:val="24"/>
          <w:szCs w:val="24"/>
        </w:rPr>
        <w:t xml:space="preserve">, a </w:t>
      </w:r>
      <w:proofErr w:type="spellStart"/>
      <w:r w:rsidRPr="000B1254">
        <w:rPr>
          <w:rFonts w:ascii="Calibri" w:hAnsi="Calibri"/>
          <w:sz w:val="24"/>
          <w:szCs w:val="24"/>
        </w:rPr>
        <w:t>razlikuje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ih</w:t>
      </w:r>
      <w:proofErr w:type="spellEnd"/>
      <w:r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sz w:val="24"/>
          <w:szCs w:val="24"/>
        </w:rPr>
        <w:t>uglavnom</w:t>
      </w:r>
      <w:proofErr w:type="spellEnd"/>
      <w:r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sz w:val="24"/>
          <w:szCs w:val="24"/>
        </w:rPr>
        <w:t>samo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postojanje</w:t>
      </w:r>
      <w:proofErr w:type="spellEnd"/>
      <w:r w:rsidRPr="000B1254">
        <w:rPr>
          <w:rFonts w:ascii="Calibri" w:hAnsi="Calibri"/>
          <w:sz w:val="24"/>
          <w:szCs w:val="24"/>
        </w:rPr>
        <w:t xml:space="preserve"> (</w:t>
      </w:r>
      <w:proofErr w:type="spellStart"/>
      <w:r w:rsidRPr="000B1254">
        <w:rPr>
          <w:rFonts w:ascii="Calibri" w:hAnsi="Calibri"/>
          <w:sz w:val="24"/>
          <w:szCs w:val="24"/>
        </w:rPr>
        <w:t>djelimično</w:t>
      </w:r>
      <w:proofErr w:type="spellEnd"/>
      <w:r w:rsidRPr="000B1254">
        <w:rPr>
          <w:rFonts w:ascii="Calibri" w:hAnsi="Calibri"/>
          <w:sz w:val="24"/>
          <w:szCs w:val="24"/>
        </w:rPr>
        <w:t xml:space="preserve">) </w:t>
      </w:r>
      <w:proofErr w:type="spellStart"/>
      <w:r w:rsidRPr="000B1254">
        <w:rPr>
          <w:rFonts w:ascii="Calibri" w:hAnsi="Calibri"/>
          <w:sz w:val="24"/>
          <w:szCs w:val="24"/>
        </w:rPr>
        <w:t>ili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nepostojanje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prenošenja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akcenta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sa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potonjeg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sloga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na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prethodni</w:t>
      </w:r>
      <w:proofErr w:type="spellEnd"/>
      <w:r w:rsidRPr="000B1254">
        <w:rPr>
          <w:rFonts w:ascii="Calibri" w:hAnsi="Calibri"/>
          <w:sz w:val="24"/>
          <w:szCs w:val="24"/>
        </w:rPr>
        <w:t xml:space="preserve">. </w:t>
      </w:r>
    </w:p>
    <w:p w:rsidR="00C90769" w:rsidRPr="000B1254" w:rsidRDefault="00C90769" w:rsidP="00C90769">
      <w:pPr>
        <w:pStyle w:val="ListParagraph"/>
        <w:tabs>
          <w:tab w:val="left" w:pos="-36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Calibri" w:hAnsi="Calibri"/>
          <w:sz w:val="24"/>
          <w:szCs w:val="24"/>
        </w:rPr>
      </w:pPr>
      <w:proofErr w:type="spellStart"/>
      <w:r w:rsidRPr="000B1254">
        <w:rPr>
          <w:rFonts w:ascii="Calibri" w:hAnsi="Calibri"/>
          <w:sz w:val="24"/>
          <w:szCs w:val="24"/>
        </w:rPr>
        <w:t>Stoga</w:t>
      </w:r>
      <w:proofErr w:type="spellEnd"/>
      <w:r w:rsidRPr="000B1254">
        <w:rPr>
          <w:rFonts w:ascii="Calibri" w:hAnsi="Calibri"/>
          <w:sz w:val="24"/>
          <w:szCs w:val="24"/>
        </w:rPr>
        <w:t xml:space="preserve">, </w:t>
      </w:r>
      <w:proofErr w:type="spellStart"/>
      <w:r w:rsidRPr="000B1254">
        <w:rPr>
          <w:rFonts w:ascii="Calibri" w:hAnsi="Calibri"/>
          <w:sz w:val="24"/>
          <w:szCs w:val="24"/>
        </w:rPr>
        <w:t>polazeći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od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osnovih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kriterijuma</w:t>
      </w:r>
      <w:proofErr w:type="spellEnd"/>
      <w:r w:rsidRPr="000B1254">
        <w:rPr>
          <w:rFonts w:ascii="Calibri" w:hAnsi="Calibri"/>
          <w:sz w:val="24"/>
          <w:szCs w:val="24"/>
        </w:rPr>
        <w:t xml:space="preserve"> (</w:t>
      </w:r>
      <w:proofErr w:type="spellStart"/>
      <w:r w:rsidRPr="000B1254">
        <w:rPr>
          <w:rFonts w:ascii="Calibri" w:hAnsi="Calibri"/>
          <w:sz w:val="24"/>
          <w:szCs w:val="24"/>
        </w:rPr>
        <w:t>akcentuacije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refleksa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jata</w:t>
      </w:r>
      <w:proofErr w:type="spellEnd"/>
      <w:r w:rsidRPr="000B1254">
        <w:rPr>
          <w:rFonts w:ascii="Calibri" w:hAnsi="Calibri"/>
          <w:sz w:val="24"/>
          <w:szCs w:val="24"/>
        </w:rPr>
        <w:t xml:space="preserve">) </w:t>
      </w:r>
      <w:proofErr w:type="spellStart"/>
      <w:r w:rsidRPr="000B1254">
        <w:rPr>
          <w:rFonts w:ascii="Calibri" w:hAnsi="Calibri"/>
          <w:sz w:val="24"/>
          <w:szCs w:val="24"/>
        </w:rPr>
        <w:t>izdvaju</w:t>
      </w:r>
      <w:proofErr w:type="spellEnd"/>
      <w:r w:rsidRPr="000B1254">
        <w:rPr>
          <w:rFonts w:ascii="Calibri" w:hAnsi="Calibri"/>
          <w:sz w:val="24"/>
          <w:szCs w:val="24"/>
        </w:rPr>
        <w:t xml:space="preserve"> se </w:t>
      </w:r>
      <w:proofErr w:type="spellStart"/>
      <w:r w:rsidRPr="000B1254">
        <w:rPr>
          <w:rFonts w:ascii="Calibri" w:hAnsi="Calibri"/>
          <w:sz w:val="24"/>
          <w:szCs w:val="24"/>
        </w:rPr>
        <w:t>četiri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poddijalekta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jugoistočnih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crnogorskih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govora</w:t>
      </w:r>
      <w:proofErr w:type="spellEnd"/>
      <w:r w:rsidRPr="000B1254">
        <w:rPr>
          <w:rFonts w:ascii="Calibri" w:hAnsi="Calibri"/>
          <w:sz w:val="24"/>
          <w:szCs w:val="24"/>
        </w:rPr>
        <w:t xml:space="preserve">: </w:t>
      </w:r>
    </w:p>
    <w:p w:rsidR="00C90769" w:rsidRPr="000B1254" w:rsidRDefault="00C90769" w:rsidP="00C90769">
      <w:pPr>
        <w:pStyle w:val="ListParagraph"/>
        <w:numPr>
          <w:ilvl w:val="0"/>
          <w:numId w:val="3"/>
        </w:num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sz w:val="24"/>
          <w:szCs w:val="24"/>
        </w:rPr>
      </w:pPr>
      <w:proofErr w:type="spellStart"/>
      <w:r w:rsidRPr="000B1254">
        <w:rPr>
          <w:rFonts w:ascii="Calibri" w:hAnsi="Calibri"/>
          <w:sz w:val="24"/>
          <w:szCs w:val="24"/>
        </w:rPr>
        <w:t>Starocrnogorsko-primorski</w:t>
      </w:r>
      <w:proofErr w:type="spellEnd"/>
      <w:r w:rsidRPr="000B1254">
        <w:rPr>
          <w:rFonts w:ascii="Calibri" w:hAnsi="Calibri"/>
          <w:sz w:val="24"/>
          <w:szCs w:val="24"/>
        </w:rPr>
        <w:t>;</w:t>
      </w:r>
    </w:p>
    <w:p w:rsidR="00C90769" w:rsidRPr="000B1254" w:rsidRDefault="00C90769" w:rsidP="00C90769">
      <w:pPr>
        <w:pStyle w:val="ListParagraph"/>
        <w:numPr>
          <w:ilvl w:val="0"/>
          <w:numId w:val="3"/>
        </w:num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sz w:val="24"/>
          <w:szCs w:val="24"/>
        </w:rPr>
      </w:pPr>
      <w:proofErr w:type="spellStart"/>
      <w:r w:rsidRPr="000B1254">
        <w:rPr>
          <w:rFonts w:ascii="Calibri" w:hAnsi="Calibri"/>
          <w:sz w:val="24"/>
          <w:szCs w:val="24"/>
        </w:rPr>
        <w:t>Ozrinićko-broćanski</w:t>
      </w:r>
      <w:proofErr w:type="spellEnd"/>
      <w:r w:rsidRPr="000B1254">
        <w:rPr>
          <w:rFonts w:ascii="Calibri" w:hAnsi="Calibri"/>
          <w:sz w:val="24"/>
          <w:szCs w:val="24"/>
        </w:rPr>
        <w:t>;</w:t>
      </w:r>
    </w:p>
    <w:p w:rsidR="00C90769" w:rsidRPr="000B1254" w:rsidRDefault="00C90769" w:rsidP="00C90769">
      <w:pPr>
        <w:pStyle w:val="ListParagraph"/>
        <w:numPr>
          <w:ilvl w:val="0"/>
          <w:numId w:val="3"/>
        </w:num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sz w:val="24"/>
          <w:szCs w:val="24"/>
        </w:rPr>
      </w:pPr>
      <w:proofErr w:type="spellStart"/>
      <w:r w:rsidRPr="000B1254">
        <w:rPr>
          <w:rFonts w:ascii="Calibri" w:hAnsi="Calibri"/>
          <w:sz w:val="24"/>
          <w:szCs w:val="24"/>
        </w:rPr>
        <w:t>Bjelopavlićko-vasojevićki</w:t>
      </w:r>
      <w:proofErr w:type="spellEnd"/>
      <w:r w:rsidRPr="000B1254">
        <w:rPr>
          <w:rFonts w:ascii="Calibri" w:hAnsi="Calibri"/>
          <w:sz w:val="24"/>
          <w:szCs w:val="24"/>
        </w:rPr>
        <w:t xml:space="preserve"> </w:t>
      </w:r>
      <w:proofErr w:type="spellStart"/>
      <w:r w:rsidRPr="000B1254">
        <w:rPr>
          <w:rFonts w:ascii="Calibri" w:hAnsi="Calibri"/>
          <w:sz w:val="24"/>
          <w:szCs w:val="24"/>
        </w:rPr>
        <w:t>i</w:t>
      </w:r>
      <w:proofErr w:type="spellEnd"/>
      <w:r w:rsidRPr="000B1254">
        <w:rPr>
          <w:rFonts w:ascii="Calibri" w:hAnsi="Calibri"/>
          <w:sz w:val="24"/>
          <w:szCs w:val="24"/>
        </w:rPr>
        <w:t xml:space="preserve">  </w:t>
      </w:r>
    </w:p>
    <w:p w:rsidR="00C90769" w:rsidRPr="000B1254" w:rsidRDefault="00C90769" w:rsidP="00C90769">
      <w:pPr>
        <w:pStyle w:val="ListParagraph"/>
        <w:numPr>
          <w:ilvl w:val="0"/>
          <w:numId w:val="3"/>
        </w:num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sz w:val="24"/>
          <w:szCs w:val="24"/>
        </w:rPr>
      </w:pPr>
      <w:proofErr w:type="spellStart"/>
      <w:r w:rsidRPr="000B1254">
        <w:rPr>
          <w:rFonts w:ascii="Calibri" w:hAnsi="Calibri"/>
          <w:sz w:val="24"/>
          <w:szCs w:val="24"/>
        </w:rPr>
        <w:t>Sjeničko-novopazarski</w:t>
      </w:r>
      <w:proofErr w:type="spellEnd"/>
      <w:r w:rsidRPr="000B1254">
        <w:rPr>
          <w:rFonts w:ascii="Calibri" w:hAnsi="Calibri"/>
          <w:sz w:val="24"/>
          <w:szCs w:val="24"/>
        </w:rPr>
        <w:t>.</w:t>
      </w:r>
    </w:p>
    <w:p w:rsidR="00FC3243" w:rsidRPr="000B1254" w:rsidRDefault="00FC3243">
      <w:pPr>
        <w:rPr>
          <w:sz w:val="24"/>
          <w:szCs w:val="24"/>
        </w:rPr>
      </w:pPr>
    </w:p>
    <w:sectPr w:rsidR="00FC3243" w:rsidRPr="000B1254" w:rsidSect="00FC32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LDoulos IPA93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C1B"/>
    <w:multiLevelType w:val="hybridMultilevel"/>
    <w:tmpl w:val="0F6615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35920"/>
    <w:multiLevelType w:val="hybridMultilevel"/>
    <w:tmpl w:val="C9C4EE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E74E1"/>
    <w:multiLevelType w:val="hybridMultilevel"/>
    <w:tmpl w:val="3B2A43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characterSpacingControl w:val="doNotCompress"/>
  <w:compat/>
  <w:rsids>
    <w:rsidRoot w:val="00C90769"/>
    <w:rsid w:val="000B1254"/>
    <w:rsid w:val="001821E6"/>
    <w:rsid w:val="003E6FF0"/>
    <w:rsid w:val="006C0AFC"/>
    <w:rsid w:val="00795801"/>
    <w:rsid w:val="007E0AE9"/>
    <w:rsid w:val="009D2B1E"/>
    <w:rsid w:val="00C90769"/>
    <w:rsid w:val="00C93426"/>
    <w:rsid w:val="00CC3AD5"/>
    <w:rsid w:val="00FC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82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1089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</dc:creator>
  <cp:keywords/>
  <dc:description/>
  <cp:lastModifiedBy>Gold</cp:lastModifiedBy>
  <cp:revision>3</cp:revision>
  <dcterms:created xsi:type="dcterms:W3CDTF">2020-04-27T12:26:00Z</dcterms:created>
  <dcterms:modified xsi:type="dcterms:W3CDTF">2020-04-27T12:29:00Z</dcterms:modified>
</cp:coreProperties>
</file>